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B980" w14:textId="77777777" w:rsidR="00021928" w:rsidRDefault="00F3310A" w:rsidP="004C2DE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886438" wp14:editId="0179AC43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9525"/>
                <wp:wrapNone/>
                <wp:docPr id="3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EB6B12" id="Прямоугольник 3" o:spid="_x0000_s1026" style="position:absolute;margin-left:0;margin-top:-81.6pt;width:598.5pt;height:867.75pt;z-index:-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" fillcolor="#0b595d" stroked="f" strokeweight="2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239D1" wp14:editId="2300D89A">
                <wp:simplePos x="0" y="0"/>
                <wp:positionH relativeFrom="column">
                  <wp:posOffset>125730</wp:posOffset>
                </wp:positionH>
                <wp:positionV relativeFrom="paragraph">
                  <wp:posOffset>3417570</wp:posOffset>
                </wp:positionV>
                <wp:extent cx="5521325" cy="861060"/>
                <wp:effectExtent l="0" t="0" r="3175" b="0"/>
                <wp:wrapNone/>
                <wp:docPr id="3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132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23432" w14:textId="3A9849FB" w:rsidR="00EE1D13" w:rsidRPr="00751BCF" w:rsidRDefault="00EE1D13" w:rsidP="00021928">
                            <w:r w:rsidRPr="00021928">
                              <w:rPr>
                                <w:color w:val="808080"/>
                              </w:rPr>
                              <w:t xml:space="preserve">МКБ 10: </w:t>
                            </w:r>
                            <w:r w:rsidRPr="00021928">
                              <w:rPr>
                                <w:b/>
                                <w:lang w:val="en-US"/>
                              </w:rPr>
                              <w:t>J</w:t>
                            </w:r>
                            <w:r w:rsidRPr="00021928">
                              <w:rPr>
                                <w:b/>
                              </w:rPr>
                              <w:t xml:space="preserve">03.0 / </w:t>
                            </w:r>
                            <w:r w:rsidRPr="00021928">
                              <w:rPr>
                                <w:b/>
                                <w:lang w:val="en-US"/>
                              </w:rPr>
                              <w:t>J</w:t>
                            </w:r>
                            <w:r w:rsidRPr="00021928">
                              <w:rPr>
                                <w:b/>
                              </w:rPr>
                              <w:t xml:space="preserve">03.8/ </w:t>
                            </w:r>
                            <w:r w:rsidRPr="00021928">
                              <w:rPr>
                                <w:b/>
                                <w:lang w:val="en-US"/>
                              </w:rPr>
                              <w:t>J</w:t>
                            </w:r>
                            <w:r w:rsidRPr="00021928">
                              <w:rPr>
                                <w:b/>
                              </w:rPr>
                              <w:t>03.9</w:t>
                            </w:r>
                            <w:r w:rsidRPr="00021928">
                              <w:rPr>
                                <w:rStyle w:val="pop-slug-vol"/>
                                <w:rFonts w:eastAsia="Calibri"/>
                                <w:b/>
                              </w:rPr>
                              <w:t>/</w:t>
                            </w:r>
                            <w:r w:rsidRPr="00A43933">
                              <w:rPr>
                                <w:b/>
                              </w:rPr>
                              <w:t xml:space="preserve"> </w:t>
                            </w:r>
                            <w:r w:rsidRPr="00A43933">
                              <w:rPr>
                                <w:b/>
                              </w:rPr>
                              <w:br/>
                            </w:r>
                            <w:r w:rsidRPr="00021928">
                              <w:rPr>
                                <w:color w:val="808080"/>
                              </w:rPr>
                              <w:t>Год утверждения (частота пересмотра):</w:t>
                            </w:r>
                            <w:r w:rsidRPr="00021928">
                              <w:rPr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2016</w:t>
                            </w:r>
                            <w:r w:rsidRPr="0066156A">
                              <w:rPr>
                                <w:b/>
                              </w:rPr>
                              <w:t xml:space="preserve"> (</w:t>
                            </w:r>
                            <w:r w:rsidRPr="00751BCF">
                              <w:rPr>
                                <w:b/>
                              </w:rPr>
                              <w:t xml:space="preserve">пересмотр каждые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751BCF">
                              <w:rPr>
                                <w:b/>
                              </w:rPr>
                              <w:t xml:space="preserve">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.9pt;margin-top:269.1pt;width:434.75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" fillcolor="window" stroked="f" strokeweight=".5pt">
                <v:path arrowok="t"/>
                <v:textbox>
                  <w:txbxContent>
                    <w:p w14:paraId="2BA23432" w14:textId="3A9849FB" w:rsidR="00EE1D13" w:rsidRPr="00751BCF" w:rsidRDefault="00EE1D13" w:rsidP="00021928">
                      <w:r w:rsidRPr="00021928">
                        <w:rPr>
                          <w:color w:val="808080"/>
                        </w:rPr>
                        <w:t xml:space="preserve">МКБ 10: </w:t>
                      </w:r>
                      <w:r w:rsidRPr="00021928">
                        <w:rPr>
                          <w:b/>
                          <w:lang w:val="en-US"/>
                        </w:rPr>
                        <w:t>J</w:t>
                      </w:r>
                      <w:r w:rsidRPr="00021928">
                        <w:rPr>
                          <w:b/>
                        </w:rPr>
                        <w:t xml:space="preserve">03.0 / </w:t>
                      </w:r>
                      <w:r w:rsidRPr="00021928">
                        <w:rPr>
                          <w:b/>
                          <w:lang w:val="en-US"/>
                        </w:rPr>
                        <w:t>J</w:t>
                      </w:r>
                      <w:r w:rsidRPr="00021928">
                        <w:rPr>
                          <w:b/>
                        </w:rPr>
                        <w:t xml:space="preserve">03.8/ </w:t>
                      </w:r>
                      <w:r w:rsidRPr="00021928">
                        <w:rPr>
                          <w:b/>
                          <w:lang w:val="en-US"/>
                        </w:rPr>
                        <w:t>J</w:t>
                      </w:r>
                      <w:r w:rsidRPr="00021928">
                        <w:rPr>
                          <w:b/>
                        </w:rPr>
                        <w:t>03.9</w:t>
                      </w:r>
                      <w:r w:rsidRPr="00021928">
                        <w:rPr>
                          <w:rStyle w:val="pop-slug-vol"/>
                          <w:rFonts w:eastAsia="Calibri"/>
                          <w:b/>
                        </w:rPr>
                        <w:t>/</w:t>
                      </w:r>
                      <w:r w:rsidRPr="00A43933">
                        <w:rPr>
                          <w:b/>
                        </w:rPr>
                        <w:t xml:space="preserve"> </w:t>
                      </w:r>
                      <w:r w:rsidRPr="00A43933">
                        <w:rPr>
                          <w:b/>
                        </w:rPr>
                        <w:br/>
                      </w:r>
                      <w:r w:rsidRPr="00021928">
                        <w:rPr>
                          <w:color w:val="808080"/>
                        </w:rPr>
                        <w:t>Год утверждения (частота пересмотра):</w:t>
                      </w:r>
                      <w:r w:rsidRPr="00021928">
                        <w:rPr>
                          <w:color w:val="A6A6A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2016</w:t>
                      </w:r>
                      <w:r w:rsidRPr="0066156A">
                        <w:rPr>
                          <w:b/>
                        </w:rPr>
                        <w:t xml:space="preserve"> (</w:t>
                      </w:r>
                      <w:r w:rsidRPr="00751BCF">
                        <w:rPr>
                          <w:b/>
                        </w:rPr>
                        <w:t xml:space="preserve">пересмотр каждые </w:t>
                      </w:r>
                      <w:r>
                        <w:rPr>
                          <w:b/>
                        </w:rPr>
                        <w:t>3</w:t>
                      </w:r>
                      <w:r w:rsidRPr="00751BCF">
                        <w:rPr>
                          <w:b/>
                        </w:rPr>
                        <w:t xml:space="preserve"> года)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B623" wp14:editId="68AC25B1">
                <wp:simplePos x="0" y="0"/>
                <wp:positionH relativeFrom="margin">
                  <wp:posOffset>106680</wp:posOffset>
                </wp:positionH>
                <wp:positionV relativeFrom="paragraph">
                  <wp:posOffset>5196840</wp:posOffset>
                </wp:positionV>
                <wp:extent cx="5829300" cy="1318260"/>
                <wp:effectExtent l="0" t="0" r="0" b="0"/>
                <wp:wrapNone/>
                <wp:docPr id="27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E1815" w14:textId="77777777" w:rsidR="00EE1D13" w:rsidRPr="00021928" w:rsidRDefault="00EE1D13" w:rsidP="00021928">
                            <w:pPr>
                              <w:rPr>
                                <w:color w:val="808080"/>
                              </w:rPr>
                            </w:pPr>
                            <w:r w:rsidRPr="00021928">
                              <w:rPr>
                                <w:color w:val="808080"/>
                              </w:rPr>
                              <w:t>Профессиональные ассоциации:</w:t>
                            </w:r>
                          </w:p>
                          <w:p w14:paraId="52CEA58F" w14:textId="77777777" w:rsidR="00EE1D13" w:rsidRDefault="00EE1D13" w:rsidP="00021928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spacing w:after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Союз педиатров России</w:t>
                            </w:r>
                          </w:p>
                          <w:p w14:paraId="5CB2472C" w14:textId="77777777" w:rsidR="00EE1D13" w:rsidRPr="00354092" w:rsidRDefault="00EE1D13" w:rsidP="000219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8.4pt;margin-top:409.2pt;width:459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" fillcolor="window" stroked="f" strokeweight=".5pt">
                <v:path arrowok="t"/>
                <v:textbox>
                  <w:txbxContent>
                    <w:p w14:paraId="365E1815" w14:textId="77777777" w:rsidR="00EE1D13" w:rsidRPr="00021928" w:rsidRDefault="00EE1D13" w:rsidP="00021928">
                      <w:pPr>
                        <w:rPr>
                          <w:color w:val="808080"/>
                        </w:rPr>
                      </w:pPr>
                      <w:r w:rsidRPr="00021928">
                        <w:rPr>
                          <w:color w:val="808080"/>
                        </w:rPr>
                        <w:t>Профессиональные ассоциации:</w:t>
                      </w:r>
                    </w:p>
                    <w:p w14:paraId="52CEA58F" w14:textId="77777777" w:rsidR="00EE1D13" w:rsidRDefault="00EE1D13" w:rsidP="00021928">
                      <w:pPr>
                        <w:pStyle w:val="af1"/>
                        <w:numPr>
                          <w:ilvl w:val="0"/>
                          <w:numId w:val="20"/>
                        </w:numPr>
                        <w:spacing w:after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Союз педиатров России</w:t>
                      </w:r>
                    </w:p>
                    <w:p w14:paraId="5CB2472C" w14:textId="77777777" w:rsidR="00EE1D13" w:rsidRPr="00354092" w:rsidRDefault="00EE1D13" w:rsidP="000219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2EF45C" wp14:editId="376126F8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26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35B07C" w14:textId="77777777" w:rsidR="00EE1D13" w:rsidRDefault="00EE1D13" w:rsidP="0002192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</w:p>
                          <w:p w14:paraId="21C04E7B" w14:textId="77777777" w:rsidR="00EE1D13" w:rsidRPr="007827F9" w:rsidRDefault="00EE1D13" w:rsidP="000219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Союзом педиатров России</w:t>
                            </w:r>
                          </w:p>
                          <w:p w14:paraId="698F7875" w14:textId="77777777" w:rsidR="00EE1D13" w:rsidRPr="00751BCF" w:rsidRDefault="00EE1D13" w:rsidP="0002192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26.25pt;margin-top:657.75pt;width:258.2pt;height:10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" fillcolor="window" stroked="f" strokeweight=".5pt">
                <v:path arrowok="t"/>
                <v:textbox>
                  <w:txbxContent>
                    <w:p w14:paraId="3735B07C" w14:textId="77777777" w:rsidR="00EE1D13" w:rsidRDefault="00EE1D13" w:rsidP="0002192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Утверждены</w:t>
                      </w:r>
                    </w:p>
                    <w:p w14:paraId="21C04E7B" w14:textId="77777777" w:rsidR="00EE1D13" w:rsidRPr="007827F9" w:rsidRDefault="00EE1D13" w:rsidP="0002192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Союзом педиатров России</w:t>
                      </w:r>
                    </w:p>
                    <w:p w14:paraId="698F7875" w14:textId="77777777" w:rsidR="00EE1D13" w:rsidRPr="00751BCF" w:rsidRDefault="00EE1D13" w:rsidP="0002192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  <w:r>
                        <w:rPr>
                          <w:b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0BEC1" wp14:editId="7442B09A">
                <wp:simplePos x="0" y="0"/>
                <wp:positionH relativeFrom="page">
                  <wp:posOffset>3964940</wp:posOffset>
                </wp:positionH>
                <wp:positionV relativeFrom="paragraph">
                  <wp:posOffset>8335645</wp:posOffset>
                </wp:positionV>
                <wp:extent cx="3279775" cy="1318895"/>
                <wp:effectExtent l="0" t="0" r="0" b="0"/>
                <wp:wrapNone/>
                <wp:docPr id="23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0D1A1" w14:textId="77777777" w:rsidR="00EE1D13" w:rsidRPr="00751BCF" w:rsidRDefault="00EE1D13" w:rsidP="00021928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  <w:r w:rsidRPr="00751BCF">
                              <w:rPr>
                                <w:b/>
                                <w:sz w:val="22"/>
                              </w:rPr>
                              <w:t>Согласованы</w:t>
                            </w:r>
                            <w:r w:rsidRPr="00751BCF">
                              <w:rPr>
                                <w:sz w:val="22"/>
                              </w:rPr>
                              <w:t xml:space="preserve"> 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751BCF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312.2pt;margin-top:656.35pt;width:258.25pt;height:1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" fillcolor="window" stroked="f" strokeweight=".5pt">
                <v:path arrowok="t"/>
                <v:textbox>
                  <w:txbxContent>
                    <w:p w14:paraId="4FE0D1A1" w14:textId="77777777" w:rsidR="00EE1D13" w:rsidRPr="00751BCF" w:rsidRDefault="00EE1D13" w:rsidP="00021928">
                      <w:pPr>
                        <w:ind w:left="360"/>
                        <w:rPr>
                          <w:b/>
                          <w:sz w:val="22"/>
                        </w:rPr>
                      </w:pPr>
                      <w:r w:rsidRPr="00751BCF">
                        <w:rPr>
                          <w:b/>
                          <w:sz w:val="22"/>
                        </w:rPr>
                        <w:t>Согласованы</w:t>
                      </w:r>
                      <w:r w:rsidRPr="00751BCF">
                        <w:rPr>
                          <w:sz w:val="22"/>
                        </w:rPr>
                        <w:t xml:space="preserve"> </w:t>
                      </w:r>
                      <w:r w:rsidRPr="00751BCF">
                        <w:rPr>
                          <w:sz w:val="22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751BCF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7DF084" wp14:editId="2380D970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2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AD4CC8" id="Прямоугольник 5" o:spid="_x0000_s1026" style="position:absolute;margin-left:20.1pt;margin-top:648.75pt;width:270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225D3B" wp14:editId="3E5F551C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2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1D054" id="Прямоугольник 5" o:spid="_x0000_s1026" style="position:absolute;margin-left:308.95pt;margin-top:648.3pt;width:264.4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" strok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50E13F" wp14:editId="3BDE1211">
                <wp:simplePos x="0" y="0"/>
                <wp:positionH relativeFrom="page">
                  <wp:align>center</wp:align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9525" b="0"/>
                <wp:wrapNone/>
                <wp:docPr id="1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9D0ED" id="Прямоугольник 5" o:spid="_x0000_s1026" style="position:absolute;margin-left:0;margin-top:-34.6pt;width:554.25pt;height:664.6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" stroked="f" strokeweight="2pt">
                <v:path arrowok="t"/>
                <w10:wrap anchorx="page"/>
              </v:rect>
            </w:pict>
          </mc:Fallback>
        </mc:AlternateContent>
      </w:r>
      <w:r w:rsidR="006D134C">
        <w:rPr>
          <w:noProof/>
        </w:rPr>
        <w:drawing>
          <wp:anchor distT="0" distB="0" distL="114300" distR="114300" simplePos="0" relativeHeight="251654144" behindDoc="0" locked="0" layoutInCell="1" allowOverlap="1" wp14:anchorId="5167EA65" wp14:editId="1A9804D4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51" r="-1849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8E3C97" w14:textId="77777777" w:rsidR="00021928" w:rsidRDefault="00021928" w:rsidP="00021928">
      <w:pPr>
        <w:pStyle w:val="ad"/>
        <w:rPr>
          <w:b w:val="0"/>
          <w:bCs w:val="0"/>
          <w:color w:val="auto"/>
          <w:sz w:val="24"/>
          <w:szCs w:val="24"/>
        </w:rPr>
      </w:pPr>
    </w:p>
    <w:p w14:paraId="5AB74592" w14:textId="77777777" w:rsidR="00D86EA9" w:rsidRPr="00021928" w:rsidRDefault="009A2F1C" w:rsidP="0002192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29656" wp14:editId="300E4473">
                <wp:simplePos x="0" y="0"/>
                <wp:positionH relativeFrom="column">
                  <wp:posOffset>135255</wp:posOffset>
                </wp:positionH>
                <wp:positionV relativeFrom="paragraph">
                  <wp:posOffset>1370330</wp:posOffset>
                </wp:positionV>
                <wp:extent cx="2008505" cy="254635"/>
                <wp:effectExtent l="0" t="0" r="4445" b="0"/>
                <wp:wrapNone/>
                <wp:docPr id="3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F3D41" w14:textId="77777777" w:rsidR="00EE1D13" w:rsidRPr="00021928" w:rsidRDefault="00EE1D13" w:rsidP="00021928">
                            <w:pPr>
                              <w:rPr>
                                <w:color w:val="808080"/>
                              </w:rPr>
                            </w:pPr>
                            <w:r w:rsidRPr="00021928">
                              <w:rPr>
                                <w:color w:val="808080"/>
                              </w:rPr>
                              <w:t>Клинические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0.65pt;margin-top:107.9pt;width:158.15pt;height:20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" fillcolor="window" stroked="f" strokeweight=".5pt">
                <v:path arrowok="t"/>
                <v:textbox>
                  <w:txbxContent>
                    <w:p w14:paraId="430F3D41" w14:textId="77777777" w:rsidR="00EE1D13" w:rsidRPr="00021928" w:rsidRDefault="00EE1D13" w:rsidP="00021928">
                      <w:pPr>
                        <w:rPr>
                          <w:color w:val="808080"/>
                        </w:rPr>
                      </w:pPr>
                      <w:r w:rsidRPr="00021928">
                        <w:rPr>
                          <w:color w:val="808080"/>
                        </w:rPr>
                        <w:t>Клинические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  <w:r w:rsidR="00F331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ED6F1" wp14:editId="34088117">
                <wp:simplePos x="0" y="0"/>
                <wp:positionH relativeFrom="column">
                  <wp:posOffset>116205</wp:posOffset>
                </wp:positionH>
                <wp:positionV relativeFrom="paragraph">
                  <wp:posOffset>3469640</wp:posOffset>
                </wp:positionV>
                <wp:extent cx="1424305" cy="668020"/>
                <wp:effectExtent l="0" t="0" r="4445" b="0"/>
                <wp:wrapNone/>
                <wp:docPr id="1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66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144A6" w14:textId="77777777" w:rsidR="00EE1D13" w:rsidRPr="00021928" w:rsidRDefault="00EE1D13" w:rsidP="00021928">
                            <w:pPr>
                              <w:rPr>
                                <w:color w:val="808080"/>
                              </w:rPr>
                            </w:pPr>
                            <w:r w:rsidRPr="00021928">
                              <w:rPr>
                                <w:color w:val="808080"/>
                              </w:rPr>
                              <w:t xml:space="preserve">ID: </w:t>
                            </w:r>
                            <w:r w:rsidRPr="00021928">
                              <w:rPr>
                                <w:color w:val="808080"/>
                              </w:rPr>
                              <w:br/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9.15pt;margin-top:273.2pt;width:112.1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" fillcolor="window" stroked="f" strokeweight=".5pt">
                <v:path arrowok="t"/>
                <v:textbox>
                  <w:txbxContent>
                    <w:p w14:paraId="13F144A6" w14:textId="77777777" w:rsidR="00EE1D13" w:rsidRPr="00021928" w:rsidRDefault="00EE1D13" w:rsidP="00021928">
                      <w:pPr>
                        <w:rPr>
                          <w:color w:val="808080"/>
                        </w:rPr>
                      </w:pPr>
                      <w:r w:rsidRPr="00021928">
                        <w:rPr>
                          <w:color w:val="808080"/>
                        </w:rPr>
                        <w:t xml:space="preserve">ID: </w:t>
                      </w:r>
                      <w:r w:rsidRPr="00021928">
                        <w:rPr>
                          <w:color w:val="808080"/>
                        </w:rPr>
                        <w:br/>
                        <w:t>URL:</w:t>
                      </w:r>
                    </w:p>
                  </w:txbxContent>
                </v:textbox>
              </v:shape>
            </w:pict>
          </mc:Fallback>
        </mc:AlternateContent>
      </w:r>
      <w:r w:rsidR="00F331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D2945" wp14:editId="3C3514B5">
                <wp:simplePos x="0" y="0"/>
                <wp:positionH relativeFrom="column">
                  <wp:posOffset>110490</wp:posOffset>
                </wp:positionH>
                <wp:positionV relativeFrom="paragraph">
                  <wp:posOffset>1806575</wp:posOffset>
                </wp:positionV>
                <wp:extent cx="4972050" cy="82613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826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19F4BE" w14:textId="77777777" w:rsidR="00EE1D13" w:rsidRPr="008E563C" w:rsidRDefault="00EE1D13" w:rsidP="009A2F1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563C">
                              <w:rPr>
                                <w:rStyle w:val="pop-slug-vol"/>
                                <w:b/>
                                <w:sz w:val="44"/>
                                <w:szCs w:val="44"/>
                              </w:rPr>
                              <w:t>Острый тонзиллит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8.7pt;margin-top:142.25pt;width:391.5pt;height:6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" fillcolor="window" stroked="f" strokeweight=".5pt">
                <v:path arrowok="t"/>
                <v:textbox>
                  <w:txbxContent>
                    <w:p w14:paraId="1219F4BE" w14:textId="77777777" w:rsidR="00EE1D13" w:rsidRPr="008E563C" w:rsidRDefault="00EE1D13" w:rsidP="009A2F1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E563C">
                        <w:rPr>
                          <w:rStyle w:val="pop-slug-vol"/>
                          <w:b/>
                          <w:sz w:val="44"/>
                          <w:szCs w:val="44"/>
                        </w:rPr>
                        <w:t>Острый тонзиллит у детей</w:t>
                      </w:r>
                    </w:p>
                  </w:txbxContent>
                </v:textbox>
              </v:shape>
            </w:pict>
          </mc:Fallback>
        </mc:AlternateContent>
      </w:r>
      <w:r w:rsidR="00021928">
        <w:br w:type="page"/>
      </w:r>
      <w:r w:rsidR="00D86EA9" w:rsidRPr="00021928">
        <w:rPr>
          <w:b/>
          <w:sz w:val="28"/>
          <w:szCs w:val="28"/>
        </w:rPr>
        <w:lastRenderedPageBreak/>
        <w:t>Оглавление</w:t>
      </w:r>
    </w:p>
    <w:p w14:paraId="43F4CE47" w14:textId="77777777" w:rsidR="00005325" w:rsidRPr="00BF2DD1" w:rsidRDefault="00005325" w:rsidP="00005325"/>
    <w:p w14:paraId="2505A0C2" w14:textId="304A7D3A" w:rsidR="00411F8E" w:rsidRPr="00411F8E" w:rsidRDefault="00C46F62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r w:rsidRPr="005D3C65">
        <w:fldChar w:fldCharType="begin"/>
      </w:r>
      <w:r w:rsidR="00D86EA9" w:rsidRPr="005D3C65">
        <w:instrText xml:space="preserve"> TOC \o "1-3" \h \z \u </w:instrText>
      </w:r>
      <w:r w:rsidRPr="005D3C65">
        <w:fldChar w:fldCharType="separate"/>
      </w:r>
      <w:hyperlink w:anchor="_Toc465249141" w:history="1">
        <w:r w:rsidR="00411F8E" w:rsidRPr="00411F8E">
          <w:rPr>
            <w:rStyle w:val="a4"/>
            <w:rFonts w:eastAsia="Gulim"/>
            <w:noProof/>
            <w:lang w:eastAsia="en-US"/>
          </w:rPr>
          <w:t>Ключевые слова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_Toc465249141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3</w:t>
        </w:r>
        <w:r w:rsidR="00411F8E" w:rsidRPr="00411F8E">
          <w:rPr>
            <w:noProof/>
            <w:webHidden/>
          </w:rPr>
          <w:fldChar w:fldCharType="end"/>
        </w:r>
      </w:hyperlink>
    </w:p>
    <w:p w14:paraId="63F4EF8B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42" w:history="1">
        <w:r w:rsidR="00411F8E" w:rsidRPr="00411F8E">
          <w:rPr>
            <w:rStyle w:val="a4"/>
            <w:noProof/>
          </w:rPr>
          <w:t>Список сокращений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_Toc465249142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4</w:t>
        </w:r>
        <w:r w:rsidR="00411F8E" w:rsidRPr="00411F8E">
          <w:rPr>
            <w:noProof/>
            <w:webHidden/>
          </w:rPr>
          <w:fldChar w:fldCharType="end"/>
        </w:r>
      </w:hyperlink>
    </w:p>
    <w:p w14:paraId="469682C2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43" w:history="1">
        <w:r w:rsidR="00411F8E" w:rsidRPr="00411F8E">
          <w:rPr>
            <w:rStyle w:val="a4"/>
            <w:noProof/>
          </w:rPr>
          <w:t>Термины и определения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_Toc465249143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5</w:t>
        </w:r>
        <w:r w:rsidR="00411F8E" w:rsidRPr="00411F8E">
          <w:rPr>
            <w:noProof/>
            <w:webHidden/>
          </w:rPr>
          <w:fldChar w:fldCharType="end"/>
        </w:r>
      </w:hyperlink>
    </w:p>
    <w:p w14:paraId="17232F76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44" w:history="1">
        <w:r w:rsidR="00411F8E" w:rsidRPr="00411F8E">
          <w:rPr>
            <w:rStyle w:val="a4"/>
            <w:noProof/>
          </w:rPr>
          <w:t>1. Краткая информация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_Toc465249144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6</w:t>
        </w:r>
        <w:r w:rsidR="00411F8E" w:rsidRPr="00411F8E">
          <w:rPr>
            <w:noProof/>
            <w:webHidden/>
          </w:rPr>
          <w:fldChar w:fldCharType="end"/>
        </w:r>
      </w:hyperlink>
    </w:p>
    <w:p w14:paraId="3BE07352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45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1.1 Определение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_Toc465249145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CB4E622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46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1.2 Этиология и патогенез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_Toc465249146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ED7BEC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47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1.3 Эпидемиология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_Toc465249147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B7D0D8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48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1.4 Кодирование по МКБ-10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_Toc465249148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D3CC94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49" w:history="1">
        <w:r w:rsidR="00411F8E" w:rsidRPr="00411F8E">
          <w:rPr>
            <w:rStyle w:val="a4"/>
            <w:noProof/>
          </w:rPr>
          <w:t>2.  Диагностика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_Toc465249149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6</w:t>
        </w:r>
        <w:r w:rsidR="00411F8E" w:rsidRPr="00411F8E">
          <w:rPr>
            <w:noProof/>
            <w:webHidden/>
          </w:rPr>
          <w:fldChar w:fldCharType="end"/>
        </w:r>
      </w:hyperlink>
    </w:p>
    <w:p w14:paraId="195C2901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0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2.1 Жалобы и анамнез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_Toc465249150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9DB9AA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1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2.2 Физикальное обследование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_Toc465249151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E8B8B3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2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2.3 Лабораторная диагностика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_Toc465249152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02944D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3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2.4 Инструментальная диагностика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_Toc465249153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002FAF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4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2.5 Дифференциальная диагностика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_Toc465249154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31FAA7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55" w:history="1">
        <w:r w:rsidR="00411F8E" w:rsidRPr="00411F8E">
          <w:rPr>
            <w:rStyle w:val="a4"/>
            <w:noProof/>
          </w:rPr>
          <w:t>3. Лечение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_Toc465249155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10</w:t>
        </w:r>
        <w:r w:rsidR="00411F8E" w:rsidRPr="00411F8E">
          <w:rPr>
            <w:noProof/>
            <w:webHidden/>
          </w:rPr>
          <w:fldChar w:fldCharType="end"/>
        </w:r>
      </w:hyperlink>
    </w:p>
    <w:p w14:paraId="2769CDB5" w14:textId="77777777" w:rsidR="00411F8E" w:rsidRPr="00411F8E" w:rsidRDefault="00EE1D13" w:rsidP="00411F8E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6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3.1</w:t>
        </w:r>
        <w:r w:rsidR="00411F8E" w:rsidRPr="00411F8E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Консервативное лечение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_Toc465249156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10567F5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57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3.2 Хирургическое лечение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_Toc465249157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771D541" w14:textId="540D98DB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58" w:history="1">
        <w:r w:rsidRPr="00411F8E">
          <w:rPr>
            <w:rStyle w:val="a4"/>
            <w:noProof/>
          </w:rPr>
          <w:t>4. Реабилитация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_Toc465249158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411F8E">
          <w:rPr>
            <w:noProof/>
            <w:webHidden/>
          </w:rPr>
          <w:fldChar w:fldCharType="end"/>
        </w:r>
      </w:hyperlink>
    </w:p>
    <w:p w14:paraId="150F01BF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59" w:history="1">
        <w:r w:rsidR="00411F8E" w:rsidRPr="00411F8E">
          <w:rPr>
            <w:rStyle w:val="a4"/>
            <w:noProof/>
          </w:rPr>
          <w:t>5. Профилактика и диспансерное наблюдение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_Toc465249159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14</w:t>
        </w:r>
        <w:r w:rsidR="00411F8E" w:rsidRPr="00411F8E">
          <w:rPr>
            <w:noProof/>
            <w:webHidden/>
          </w:rPr>
          <w:fldChar w:fldCharType="end"/>
        </w:r>
      </w:hyperlink>
    </w:p>
    <w:p w14:paraId="7BC2BBC6" w14:textId="77777777" w:rsidR="00411F8E" w:rsidRPr="00411F8E" w:rsidRDefault="00EE1D13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0" w:history="1">
        <w:r w:rsidR="00411F8E" w:rsidRPr="00411F8E">
          <w:rPr>
            <w:rStyle w:val="a4"/>
            <w:bCs/>
            <w:noProof/>
            <w:kern w:val="32"/>
          </w:rPr>
          <w:t>6. Дополнительная информация, влияющая на течение и исход заболевания/синдрома</w:t>
        </w:r>
        <w:r w:rsidR="00411F8E" w:rsidRPr="00411F8E">
          <w:rPr>
            <w:noProof/>
            <w:webHidden/>
          </w:rPr>
          <w:tab/>
        </w:r>
        <w:r w:rsidR="00411F8E" w:rsidRPr="00411F8E">
          <w:rPr>
            <w:noProof/>
            <w:webHidden/>
          </w:rPr>
          <w:fldChar w:fldCharType="begin"/>
        </w:r>
        <w:r w:rsidR="00411F8E" w:rsidRPr="00411F8E">
          <w:rPr>
            <w:noProof/>
            <w:webHidden/>
          </w:rPr>
          <w:instrText xml:space="preserve"> PAGEREF _Toc465249160 \h </w:instrText>
        </w:r>
        <w:r w:rsidR="00411F8E" w:rsidRPr="00411F8E">
          <w:rPr>
            <w:noProof/>
            <w:webHidden/>
          </w:rPr>
        </w:r>
        <w:r w:rsidR="00411F8E" w:rsidRPr="00411F8E">
          <w:rPr>
            <w:noProof/>
            <w:webHidden/>
          </w:rPr>
          <w:fldChar w:fldCharType="separate"/>
        </w:r>
        <w:r w:rsidR="00411F8E">
          <w:rPr>
            <w:noProof/>
            <w:webHidden/>
          </w:rPr>
          <w:t>14</w:t>
        </w:r>
        <w:r w:rsidR="00411F8E" w:rsidRPr="00411F8E">
          <w:rPr>
            <w:noProof/>
            <w:webHidden/>
          </w:rPr>
          <w:fldChar w:fldCharType="end"/>
        </w:r>
      </w:hyperlink>
    </w:p>
    <w:p w14:paraId="78AA8E64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61" w:history="1">
        <w:r w:rsidR="00411F8E" w:rsidRPr="00411F8E">
          <w:rPr>
            <w:rStyle w:val="a4"/>
            <w:rFonts w:ascii="Times New Roman" w:hAnsi="Times New Roman"/>
            <w:bCs/>
            <w:iCs/>
            <w:noProof/>
            <w:sz w:val="24"/>
            <w:szCs w:val="24"/>
          </w:rPr>
          <w:t>6.1 Осложнения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_Toc465249161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258F15" w14:textId="77777777" w:rsidR="00411F8E" w:rsidRPr="00411F8E" w:rsidRDefault="00EE1D13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62" w:history="1">
        <w:r w:rsidR="00411F8E" w:rsidRPr="00411F8E">
          <w:rPr>
            <w:rStyle w:val="a4"/>
            <w:rFonts w:ascii="Times New Roman" w:hAnsi="Times New Roman"/>
            <w:noProof/>
            <w:sz w:val="24"/>
            <w:szCs w:val="24"/>
          </w:rPr>
          <w:t>6.2 Ведение детей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_Toc465249162 \h </w:instrTex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F8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11F8E"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EF031A" w14:textId="28ADF3E2" w:rsidR="00411F8E" w:rsidRPr="00411F8E" w:rsidRDefault="00411F8E" w:rsidP="00411F8E">
      <w:pPr>
        <w:pStyle w:val="2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465249163" w:history="1">
        <w:r w:rsidRPr="00411F8E">
          <w:rPr>
            <w:rStyle w:val="a4"/>
            <w:rFonts w:ascii="Times New Roman" w:hAnsi="Times New Roman"/>
            <w:noProof/>
            <w:sz w:val="24"/>
            <w:szCs w:val="24"/>
          </w:rPr>
          <w:t>6.3 Исходы и прогноз</w:t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_Toc465249163 \h </w:instrText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411F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D56DA8F" w14:textId="3471F547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4" w:history="1">
        <w:r w:rsidRPr="00411F8E">
          <w:rPr>
            <w:rStyle w:val="a4"/>
            <w:noProof/>
          </w:rPr>
          <w:t>Критерии оценки качества медицинской помощи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_Toc465249164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411F8E">
          <w:rPr>
            <w:noProof/>
            <w:webHidden/>
          </w:rPr>
          <w:fldChar w:fldCharType="end"/>
        </w:r>
      </w:hyperlink>
    </w:p>
    <w:p w14:paraId="780B58D1" w14:textId="12DB65E9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5" w:history="1">
        <w:r w:rsidRPr="00411F8E">
          <w:rPr>
            <w:rStyle w:val="a4"/>
            <w:noProof/>
          </w:rPr>
          <w:t>Список литературы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_Toc465249165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411F8E">
          <w:rPr>
            <w:noProof/>
            <w:webHidden/>
          </w:rPr>
          <w:fldChar w:fldCharType="end"/>
        </w:r>
      </w:hyperlink>
    </w:p>
    <w:p w14:paraId="665B44F5" w14:textId="05E14934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6" w:history="1">
        <w:r w:rsidRPr="00411F8E">
          <w:rPr>
            <w:rStyle w:val="a4"/>
            <w:iCs/>
            <w:noProof/>
          </w:rPr>
          <w:t>Приложение А1. Состав рабочей группы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_Toc465249166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411F8E">
          <w:rPr>
            <w:noProof/>
            <w:webHidden/>
          </w:rPr>
          <w:fldChar w:fldCharType="end"/>
        </w:r>
      </w:hyperlink>
    </w:p>
    <w:p w14:paraId="56714EBB" w14:textId="2EC21427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7" w:history="1">
        <w:r w:rsidRPr="00411F8E">
          <w:rPr>
            <w:rStyle w:val="a4"/>
            <w:iCs/>
            <w:noProof/>
          </w:rPr>
          <w:t>Приложение А2. М</w:t>
        </w:r>
        <w:r w:rsidRPr="00411F8E">
          <w:rPr>
            <w:rStyle w:val="a4"/>
            <w:rFonts w:eastAsia="Gulim"/>
            <w:iCs/>
            <w:noProof/>
            <w:lang w:eastAsia="en-US"/>
          </w:rPr>
          <w:t>етодология разработки клинических рекомендаций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_Toc465249167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411F8E">
          <w:rPr>
            <w:noProof/>
            <w:webHidden/>
          </w:rPr>
          <w:fldChar w:fldCharType="end"/>
        </w:r>
      </w:hyperlink>
    </w:p>
    <w:p w14:paraId="53E65312" w14:textId="668BE1D9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8" w:history="1">
        <w:r w:rsidRPr="00411F8E">
          <w:rPr>
            <w:rStyle w:val="a4"/>
            <w:iCs/>
            <w:noProof/>
          </w:rPr>
          <w:t>Приложение А3 Связанные документы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_Toc465249168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411F8E">
          <w:rPr>
            <w:noProof/>
            <w:webHidden/>
          </w:rPr>
          <w:fldChar w:fldCharType="end"/>
        </w:r>
      </w:hyperlink>
    </w:p>
    <w:p w14:paraId="460DAC09" w14:textId="1F643F30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69" w:history="1">
        <w:r w:rsidRPr="00411F8E">
          <w:rPr>
            <w:rStyle w:val="a4"/>
            <w:noProof/>
          </w:rPr>
          <w:t>Приложение Б. Алгоритмы ведения пациента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_Toc465249169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411F8E">
          <w:rPr>
            <w:noProof/>
            <w:webHidden/>
          </w:rPr>
          <w:fldChar w:fldCharType="end"/>
        </w:r>
      </w:hyperlink>
    </w:p>
    <w:p w14:paraId="158DAE96" w14:textId="63D8E9DB" w:rsidR="00411F8E" w:rsidRP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eastAsiaTheme="minorEastAsia"/>
          <w:noProof/>
        </w:rPr>
      </w:pPr>
      <w:hyperlink w:anchor="_Toc465249170" w:history="1">
        <w:r w:rsidRPr="00411F8E">
          <w:rPr>
            <w:rStyle w:val="a4"/>
            <w:noProof/>
          </w:rPr>
          <w:t>Приложение В. Информация для пациентов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_Toc465249170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411F8E">
          <w:rPr>
            <w:noProof/>
            <w:webHidden/>
          </w:rPr>
          <w:fldChar w:fldCharType="end"/>
        </w:r>
      </w:hyperlink>
    </w:p>
    <w:p w14:paraId="776F77BF" w14:textId="13905319" w:rsidR="00411F8E" w:rsidRDefault="00411F8E" w:rsidP="00411F8E">
      <w:pPr>
        <w:pStyle w:val="12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49171" w:history="1">
        <w:r w:rsidRPr="00411F8E">
          <w:rPr>
            <w:rStyle w:val="a4"/>
            <w:noProof/>
          </w:rPr>
          <w:t>Приложение Г.  Расшифровка примечаний</w:t>
        </w:r>
        <w:r w:rsidRPr="00411F8E">
          <w:rPr>
            <w:noProof/>
            <w:webHidden/>
          </w:rPr>
          <w:tab/>
        </w:r>
        <w:r w:rsidRPr="00411F8E">
          <w:rPr>
            <w:noProof/>
            <w:webHidden/>
          </w:rPr>
          <w:fldChar w:fldCharType="begin"/>
        </w:r>
        <w:r w:rsidRPr="00411F8E">
          <w:rPr>
            <w:noProof/>
            <w:webHidden/>
          </w:rPr>
          <w:instrText xml:space="preserve"> PAGEREF _Toc465249171 \h </w:instrText>
        </w:r>
        <w:r w:rsidRPr="00411F8E">
          <w:rPr>
            <w:noProof/>
            <w:webHidden/>
          </w:rPr>
        </w:r>
        <w:r w:rsidRPr="00411F8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411F8E">
          <w:rPr>
            <w:noProof/>
            <w:webHidden/>
          </w:rPr>
          <w:fldChar w:fldCharType="end"/>
        </w:r>
      </w:hyperlink>
    </w:p>
    <w:p w14:paraId="5D466977" w14:textId="77777777" w:rsidR="00005325" w:rsidRPr="005D3C65" w:rsidRDefault="00C46F62" w:rsidP="00BF2DD1">
      <w:pPr>
        <w:spacing w:line="360" w:lineRule="auto"/>
        <w:rPr>
          <w:bCs/>
        </w:rPr>
      </w:pPr>
      <w:r w:rsidRPr="005D3C65">
        <w:rPr>
          <w:bCs/>
        </w:rPr>
        <w:fldChar w:fldCharType="end"/>
      </w:r>
    </w:p>
    <w:p w14:paraId="7148E527" w14:textId="77777777" w:rsidR="00BF2DD1" w:rsidRDefault="00BF2DD1" w:rsidP="00021928">
      <w:pPr>
        <w:spacing w:line="360" w:lineRule="auto"/>
        <w:ind w:firstLine="709"/>
        <w:rPr>
          <w:rFonts w:eastAsia="Gulim"/>
          <w:b/>
          <w:bCs/>
          <w:sz w:val="28"/>
          <w:szCs w:val="28"/>
          <w:lang w:val="en-US" w:eastAsia="en-US"/>
        </w:rPr>
      </w:pPr>
    </w:p>
    <w:p w14:paraId="741DA93C" w14:textId="51C3FE07" w:rsidR="00215E65" w:rsidRPr="00005325" w:rsidRDefault="00215E65" w:rsidP="00EE1D13">
      <w:pPr>
        <w:pStyle w:val="10"/>
        <w:rPr>
          <w:rFonts w:ascii="Blackoak Std" w:eastAsia="Gulim" w:hAnsi="Blackoak Std"/>
          <w:lang w:eastAsia="en-US"/>
        </w:rPr>
      </w:pPr>
      <w:bookmarkStart w:id="0" w:name="_Toc465249141"/>
      <w:r w:rsidRPr="00005325">
        <w:rPr>
          <w:rFonts w:eastAsia="Gulim"/>
          <w:lang w:eastAsia="en-US"/>
        </w:rPr>
        <w:lastRenderedPageBreak/>
        <w:t>Ключевые</w:t>
      </w:r>
      <w:r w:rsidRPr="00005325">
        <w:rPr>
          <w:rFonts w:ascii="Blackoak Std" w:eastAsia="Gulim" w:hAnsi="Blackoak Std"/>
          <w:lang w:eastAsia="en-US"/>
        </w:rPr>
        <w:t xml:space="preserve"> </w:t>
      </w:r>
      <w:r w:rsidRPr="00005325">
        <w:rPr>
          <w:rFonts w:eastAsia="Gulim"/>
          <w:lang w:eastAsia="en-US"/>
        </w:rPr>
        <w:t>слова</w:t>
      </w:r>
      <w:bookmarkEnd w:id="0"/>
    </w:p>
    <w:p w14:paraId="30F25DD5" w14:textId="77777777" w:rsidR="00C35AA9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 w:rsidRPr="00800EFF">
        <w:rPr>
          <w:rFonts w:eastAsia="Gulim"/>
          <w:bCs/>
          <w:lang w:eastAsia="en-US"/>
        </w:rPr>
        <w:t>β-гемолитический стрептококк группы</w:t>
      </w:r>
      <w:proofErr w:type="gramStart"/>
      <w:r w:rsidRPr="00800EFF">
        <w:rPr>
          <w:rFonts w:eastAsia="Gulim"/>
          <w:bCs/>
          <w:lang w:eastAsia="en-US"/>
        </w:rPr>
        <w:t xml:space="preserve"> А</w:t>
      </w:r>
      <w:proofErr w:type="gramEnd"/>
    </w:p>
    <w:p w14:paraId="5D0671BE" w14:textId="77777777" w:rsidR="00A83EF1" w:rsidRPr="006B49C0" w:rsidRDefault="00A83EF1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i/>
          <w:lang w:eastAsia="en-US"/>
        </w:rPr>
      </w:pPr>
      <w:proofErr w:type="spellStart"/>
      <w:r w:rsidRPr="006B49C0">
        <w:rPr>
          <w:i/>
          <w:iCs/>
          <w:lang w:val="en-US"/>
        </w:rPr>
        <w:t>Arcanobacterium</w:t>
      </w:r>
      <w:proofErr w:type="spellEnd"/>
      <w:r w:rsidRPr="006B49C0">
        <w:rPr>
          <w:i/>
          <w:iCs/>
        </w:rPr>
        <w:t xml:space="preserve"> </w:t>
      </w:r>
      <w:proofErr w:type="spellStart"/>
      <w:r w:rsidRPr="006B49C0">
        <w:rPr>
          <w:i/>
          <w:iCs/>
          <w:lang w:val="en-US"/>
        </w:rPr>
        <w:t>haemolyticum</w:t>
      </w:r>
      <w:proofErr w:type="spellEnd"/>
    </w:p>
    <w:p w14:paraId="5B467D28" w14:textId="77777777" w:rsidR="00A83EF1" w:rsidRPr="006B49C0" w:rsidRDefault="00A83EF1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i/>
          <w:lang w:eastAsia="en-US"/>
        </w:rPr>
      </w:pPr>
      <w:proofErr w:type="spellStart"/>
      <w:r w:rsidRPr="006B49C0">
        <w:rPr>
          <w:bCs/>
          <w:i/>
          <w:iCs/>
          <w:lang w:val="en-US"/>
        </w:rPr>
        <w:t>Fusobacterium</w:t>
      </w:r>
      <w:proofErr w:type="spellEnd"/>
      <w:r w:rsidRPr="006B49C0">
        <w:rPr>
          <w:bCs/>
          <w:i/>
          <w:iCs/>
        </w:rPr>
        <w:t xml:space="preserve"> </w:t>
      </w:r>
      <w:proofErr w:type="spellStart"/>
      <w:r w:rsidRPr="006B49C0">
        <w:rPr>
          <w:bCs/>
          <w:i/>
          <w:iCs/>
          <w:lang w:val="en-US"/>
        </w:rPr>
        <w:t>necrophorum</w:t>
      </w:r>
      <w:proofErr w:type="spellEnd"/>
    </w:p>
    <w:p w14:paraId="3A3C6064" w14:textId="77777777" w:rsidR="00C35AA9" w:rsidRPr="006B49C0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proofErr w:type="spellStart"/>
      <w:r w:rsidRPr="006B49C0">
        <w:rPr>
          <w:bCs/>
          <w:i/>
        </w:rPr>
        <w:t>Streptococcus</w:t>
      </w:r>
      <w:proofErr w:type="spellEnd"/>
      <w:r w:rsidRPr="006B49C0">
        <w:rPr>
          <w:i/>
        </w:rPr>
        <w:t xml:space="preserve"> </w:t>
      </w:r>
      <w:proofErr w:type="spellStart"/>
      <w:r w:rsidRPr="006B49C0">
        <w:rPr>
          <w:bCs/>
          <w:i/>
        </w:rPr>
        <w:t>pyogenes</w:t>
      </w:r>
      <w:proofErr w:type="spellEnd"/>
    </w:p>
    <w:p w14:paraId="394AB5A5" w14:textId="77777777" w:rsidR="00A83EF1" w:rsidRPr="006B49C0" w:rsidRDefault="00A83EF1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 w:rsidRPr="006B49C0">
        <w:rPr>
          <w:rFonts w:eastAsia="Gulim"/>
          <w:bCs/>
          <w:lang w:eastAsia="en-US"/>
        </w:rPr>
        <w:t>инфекционный мононуклеоз</w:t>
      </w:r>
    </w:p>
    <w:p w14:paraId="02274234" w14:textId="77777777" w:rsidR="00B21177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 w:rsidRPr="006B49C0">
        <w:rPr>
          <w:rFonts w:eastAsia="Gulim"/>
          <w:bCs/>
          <w:lang w:eastAsia="en-US"/>
        </w:rPr>
        <w:t>о</w:t>
      </w:r>
      <w:r w:rsidR="00B21177" w:rsidRPr="006B49C0">
        <w:rPr>
          <w:rFonts w:eastAsia="Gulim"/>
          <w:bCs/>
          <w:lang w:eastAsia="en-US"/>
        </w:rPr>
        <w:t>строе инфекционное воспаление</w:t>
      </w:r>
      <w:r w:rsidR="00800EFF" w:rsidRPr="00800EFF">
        <w:t xml:space="preserve"> </w:t>
      </w:r>
      <w:r w:rsidR="00800EFF" w:rsidRPr="0019733C">
        <w:t>небных миндалин</w:t>
      </w:r>
    </w:p>
    <w:p w14:paraId="37236E67" w14:textId="77777777" w:rsidR="00C35AA9" w:rsidRPr="00B21177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>
        <w:rPr>
          <w:rFonts w:eastAsia="Gulim"/>
          <w:bCs/>
          <w:lang w:eastAsia="en-US"/>
        </w:rPr>
        <w:t>острый тонзиллит</w:t>
      </w:r>
    </w:p>
    <w:p w14:paraId="654F3105" w14:textId="77777777" w:rsidR="00B21177" w:rsidRPr="00800EFF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>
        <w:t>п</w:t>
      </w:r>
      <w:r w:rsidR="00800EFF" w:rsidRPr="0019733C">
        <w:t>овышение температуры тела</w:t>
      </w:r>
    </w:p>
    <w:p w14:paraId="2A18883A" w14:textId="77777777" w:rsidR="00800EFF" w:rsidRDefault="00800EFF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>
        <w:rPr>
          <w:rFonts w:eastAsia="Gulim"/>
          <w:bCs/>
          <w:lang w:eastAsia="en-US"/>
        </w:rPr>
        <w:t>респираторные вирусы</w:t>
      </w:r>
    </w:p>
    <w:p w14:paraId="0A2ED2C5" w14:textId="77777777" w:rsidR="00A83EF1" w:rsidRDefault="00A83EF1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>
        <w:rPr>
          <w:rFonts w:eastAsia="Gulim"/>
          <w:bCs/>
          <w:lang w:eastAsia="en-US"/>
        </w:rPr>
        <w:t>синдром Маршалла</w:t>
      </w:r>
    </w:p>
    <w:p w14:paraId="41587DCC" w14:textId="77777777" w:rsidR="00C35AA9" w:rsidRDefault="00C35AA9" w:rsidP="00EE1D13">
      <w:pPr>
        <w:numPr>
          <w:ilvl w:val="0"/>
          <w:numId w:val="36"/>
        </w:numPr>
        <w:spacing w:line="360" w:lineRule="auto"/>
        <w:jc w:val="both"/>
        <w:rPr>
          <w:rFonts w:eastAsia="Gulim"/>
          <w:bCs/>
          <w:lang w:eastAsia="en-US"/>
        </w:rPr>
      </w:pPr>
      <w:r>
        <w:rPr>
          <w:rFonts w:eastAsia="Gulim"/>
          <w:bCs/>
          <w:lang w:eastAsia="en-US"/>
        </w:rPr>
        <w:t>тонзиллит</w:t>
      </w:r>
    </w:p>
    <w:p w14:paraId="7ADED7B8" w14:textId="77777777" w:rsidR="008441B2" w:rsidRDefault="008441B2" w:rsidP="00EE1D13">
      <w:pPr>
        <w:spacing w:line="360" w:lineRule="auto"/>
        <w:ind w:left="720"/>
        <w:jc w:val="both"/>
        <w:rPr>
          <w:rFonts w:eastAsia="Gulim"/>
          <w:bCs/>
          <w:lang w:eastAsia="en-US"/>
        </w:rPr>
      </w:pPr>
    </w:p>
    <w:p w14:paraId="52069B2A" w14:textId="77777777" w:rsidR="00215E65" w:rsidRPr="00B21177" w:rsidRDefault="00215E65" w:rsidP="00021928">
      <w:pPr>
        <w:spacing w:line="360" w:lineRule="auto"/>
        <w:ind w:firstLine="709"/>
        <w:jc w:val="both"/>
      </w:pPr>
    </w:p>
    <w:p w14:paraId="627B74B2" w14:textId="77777777" w:rsidR="009A2F1C" w:rsidRDefault="009A2F1C">
      <w:pPr>
        <w:rPr>
          <w:rStyle w:val="pop-slug-vol"/>
          <w:b/>
          <w:sz w:val="28"/>
          <w:szCs w:val="28"/>
        </w:rPr>
      </w:pPr>
      <w:bookmarkStart w:id="1" w:name="_Toc463279677"/>
      <w:r>
        <w:rPr>
          <w:rStyle w:val="pop-slug-vol"/>
          <w:b/>
          <w:sz w:val="28"/>
          <w:szCs w:val="28"/>
        </w:rPr>
        <w:br w:type="page"/>
      </w:r>
    </w:p>
    <w:p w14:paraId="3538B3B8" w14:textId="77777777" w:rsidR="00215E65" w:rsidRDefault="00215E65" w:rsidP="00EE1D13">
      <w:pPr>
        <w:pStyle w:val="Normal1"/>
        <w:spacing w:line="360" w:lineRule="auto"/>
        <w:ind w:firstLine="0"/>
        <w:jc w:val="center"/>
        <w:outlineLvl w:val="0"/>
        <w:rPr>
          <w:rStyle w:val="pop-slug-vol"/>
          <w:b/>
          <w:sz w:val="28"/>
          <w:szCs w:val="28"/>
        </w:rPr>
      </w:pPr>
      <w:bookmarkStart w:id="2" w:name="_Toc465249142"/>
      <w:r w:rsidRPr="00D9002A">
        <w:rPr>
          <w:rStyle w:val="pop-slug-vol"/>
          <w:b/>
          <w:sz w:val="28"/>
          <w:szCs w:val="28"/>
        </w:rPr>
        <w:lastRenderedPageBreak/>
        <w:t>Список сокращений</w:t>
      </w:r>
      <w:bookmarkEnd w:id="1"/>
      <w:bookmarkEnd w:id="2"/>
    </w:p>
    <w:p w14:paraId="21721B19" w14:textId="05BC9385" w:rsidR="006B49C0" w:rsidRPr="006B49C0" w:rsidRDefault="006B49C0" w:rsidP="006B49C0">
      <w:pPr>
        <w:spacing w:line="360" w:lineRule="auto"/>
        <w:ind w:left="709"/>
        <w:jc w:val="both"/>
        <w:rPr>
          <w:rFonts w:eastAsia="Gulim"/>
          <w:bCs/>
          <w:lang w:eastAsia="en-US"/>
        </w:rPr>
      </w:pPr>
      <w:bookmarkStart w:id="3" w:name="_Toc464205170"/>
      <w:r w:rsidRPr="006B49C0">
        <w:rPr>
          <w:iCs/>
          <w:color w:val="252525"/>
          <w:shd w:val="clear" w:color="auto" w:fill="FFFFFF"/>
          <w:lang w:val="en-US"/>
        </w:rPr>
        <w:t>PANDAS</w:t>
      </w:r>
      <w:r w:rsidRPr="006B49C0">
        <w:rPr>
          <w:iCs/>
          <w:color w:val="252525"/>
          <w:shd w:val="clear" w:color="auto" w:fill="FFFFFF"/>
        </w:rPr>
        <w:t xml:space="preserve"> - </w:t>
      </w:r>
      <w:r w:rsidRPr="006B49C0">
        <w:rPr>
          <w:iCs/>
          <w:color w:val="252525"/>
          <w:shd w:val="clear" w:color="auto" w:fill="FFFFFF"/>
          <w:lang w:val="en"/>
        </w:rPr>
        <w:t>Pediatric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Autoimmune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Neuropsychiatric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Disorders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Associated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with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Streptococcal</w:t>
      </w:r>
      <w:r w:rsidRPr="006B49C0">
        <w:rPr>
          <w:iCs/>
          <w:color w:val="252525"/>
          <w:shd w:val="clear" w:color="auto" w:fill="FFFFFF"/>
        </w:rPr>
        <w:t xml:space="preserve"> </w:t>
      </w:r>
      <w:r w:rsidRPr="006B49C0">
        <w:rPr>
          <w:iCs/>
          <w:color w:val="252525"/>
          <w:shd w:val="clear" w:color="auto" w:fill="FFFFFF"/>
          <w:lang w:val="en"/>
        </w:rPr>
        <w:t>infections</w:t>
      </w:r>
      <w:r w:rsidRPr="006B49C0">
        <w:rPr>
          <w:rStyle w:val="apple-converted-space"/>
          <w:color w:val="252525"/>
          <w:shd w:val="clear" w:color="auto" w:fill="FFFFFF"/>
        </w:rPr>
        <w:t> </w:t>
      </w:r>
      <w:r w:rsidRPr="006B49C0">
        <w:rPr>
          <w:color w:val="252525"/>
          <w:shd w:val="clear" w:color="auto" w:fill="FFFFFF"/>
        </w:rPr>
        <w:t>— акроним «детские аутоиммунные нервно-психические расстройства, ассоциированные со</w:t>
      </w:r>
      <w:r w:rsidR="008E563C" w:rsidRPr="008E563C">
        <w:rPr>
          <w:color w:val="252525"/>
          <w:shd w:val="clear" w:color="auto" w:fill="FFFFFF"/>
        </w:rPr>
        <w:t xml:space="preserve"> </w:t>
      </w:r>
      <w:r w:rsidRPr="006B49C0">
        <w:rPr>
          <w:color w:val="252525"/>
          <w:shd w:val="clear" w:color="auto" w:fill="FFFFFF"/>
        </w:rPr>
        <w:t>стрептококковыми инфекциями»</w:t>
      </w:r>
    </w:p>
    <w:p w14:paraId="31864348" w14:textId="77777777" w:rsidR="006B49C0" w:rsidRPr="006B49C0" w:rsidRDefault="006B49C0" w:rsidP="006B49C0">
      <w:pPr>
        <w:spacing w:line="360" w:lineRule="auto"/>
        <w:ind w:left="709"/>
        <w:jc w:val="both"/>
        <w:rPr>
          <w:rFonts w:eastAsia="Gulim"/>
          <w:bCs/>
          <w:lang w:eastAsia="en-US"/>
        </w:rPr>
      </w:pPr>
      <w:r w:rsidRPr="006B49C0">
        <w:rPr>
          <w:lang w:val="en-US"/>
        </w:rPr>
        <w:t>Strep</w:t>
      </w:r>
      <w:r w:rsidRPr="006B49C0">
        <w:t xml:space="preserve"> </w:t>
      </w:r>
      <w:r w:rsidRPr="006B49C0">
        <w:rPr>
          <w:lang w:val="en-US"/>
        </w:rPr>
        <w:t>TSS</w:t>
      </w:r>
      <w:r w:rsidRPr="006B49C0">
        <w:t xml:space="preserve"> (</w:t>
      </w:r>
      <w:r w:rsidRPr="006B49C0">
        <w:rPr>
          <w:lang w:val="en-US"/>
        </w:rPr>
        <w:t>Toxic</w:t>
      </w:r>
      <w:r w:rsidRPr="006B49C0">
        <w:t xml:space="preserve"> </w:t>
      </w:r>
      <w:r w:rsidRPr="006B49C0">
        <w:rPr>
          <w:lang w:val="en-US"/>
        </w:rPr>
        <w:t>shock</w:t>
      </w:r>
      <w:r w:rsidRPr="006B49C0">
        <w:t xml:space="preserve"> </w:t>
      </w:r>
      <w:r w:rsidRPr="006B49C0">
        <w:rPr>
          <w:lang w:val="en-US"/>
        </w:rPr>
        <w:t>syndrome</w:t>
      </w:r>
      <w:r w:rsidRPr="006B49C0">
        <w:t>) - синдром стрептококкового токсического шока</w:t>
      </w:r>
    </w:p>
    <w:p w14:paraId="66BF5078" w14:textId="77777777" w:rsidR="004C2DED" w:rsidRDefault="004C2DED" w:rsidP="00021928">
      <w:pPr>
        <w:pStyle w:val="Normal1"/>
        <w:spacing w:line="360" w:lineRule="auto"/>
        <w:ind w:firstLine="709"/>
        <w:rPr>
          <w:rStyle w:val="pop-slug-vol"/>
          <w:sz w:val="24"/>
          <w:szCs w:val="24"/>
        </w:rPr>
      </w:pPr>
      <w:r w:rsidRPr="00B21177">
        <w:rPr>
          <w:rStyle w:val="pop-slug-vol"/>
          <w:sz w:val="24"/>
          <w:szCs w:val="24"/>
        </w:rPr>
        <w:t>БГСА</w:t>
      </w:r>
      <w:r>
        <w:rPr>
          <w:rStyle w:val="pop-slug-vol"/>
          <w:sz w:val="24"/>
          <w:szCs w:val="24"/>
        </w:rPr>
        <w:t xml:space="preserve"> - </w:t>
      </w:r>
      <w:r w:rsidRPr="00B21177">
        <w:rPr>
          <w:rStyle w:val="pop-slug-vol"/>
          <w:sz w:val="24"/>
          <w:szCs w:val="24"/>
        </w:rPr>
        <w:t>β-гемолитический стрептококк группы</w:t>
      </w:r>
      <w:proofErr w:type="gramStart"/>
      <w:r w:rsidRPr="00B21177">
        <w:rPr>
          <w:rStyle w:val="pop-slug-vol"/>
          <w:sz w:val="24"/>
          <w:szCs w:val="24"/>
        </w:rPr>
        <w:t xml:space="preserve"> А</w:t>
      </w:r>
      <w:proofErr w:type="gramEnd"/>
      <w:r w:rsidRPr="00B21177">
        <w:rPr>
          <w:rStyle w:val="pop-slug-vol"/>
          <w:sz w:val="24"/>
          <w:szCs w:val="24"/>
        </w:rPr>
        <w:t xml:space="preserve"> </w:t>
      </w:r>
    </w:p>
    <w:p w14:paraId="547EEBA7" w14:textId="77777777" w:rsidR="004C2DED" w:rsidRDefault="004C2DED" w:rsidP="00021928">
      <w:pPr>
        <w:pStyle w:val="Normal1"/>
        <w:spacing w:line="360" w:lineRule="auto"/>
        <w:ind w:firstLine="709"/>
        <w:rPr>
          <w:rStyle w:val="pop-slug-vol"/>
          <w:sz w:val="24"/>
          <w:szCs w:val="24"/>
        </w:rPr>
      </w:pPr>
      <w:proofErr w:type="gramStart"/>
      <w:r w:rsidRPr="00B21177">
        <w:rPr>
          <w:rStyle w:val="pop-slug-vol"/>
          <w:sz w:val="24"/>
          <w:szCs w:val="24"/>
        </w:rPr>
        <w:t>ОТ</w:t>
      </w:r>
      <w:proofErr w:type="gramEnd"/>
      <w:r w:rsidRPr="00B21177">
        <w:rPr>
          <w:rStyle w:val="pop-slug-vol"/>
          <w:sz w:val="24"/>
          <w:szCs w:val="24"/>
        </w:rPr>
        <w:t xml:space="preserve"> - Острый тонзиллит </w:t>
      </w:r>
    </w:p>
    <w:p w14:paraId="24233A44" w14:textId="77777777" w:rsidR="004C2DED" w:rsidRDefault="004C2DED" w:rsidP="00021928">
      <w:pPr>
        <w:spacing w:line="360" w:lineRule="auto"/>
        <w:ind w:firstLine="709"/>
        <w:jc w:val="both"/>
      </w:pPr>
      <w:r>
        <w:t>ПКТ –</w:t>
      </w:r>
      <w:r w:rsidRPr="00F27C11">
        <w:t xml:space="preserve"> </w:t>
      </w:r>
      <w:proofErr w:type="spellStart"/>
      <w:r>
        <w:t>прокальцитонин</w:t>
      </w:r>
      <w:proofErr w:type="spellEnd"/>
    </w:p>
    <w:p w14:paraId="767EF8F3" w14:textId="77777777" w:rsidR="004C2DED" w:rsidRPr="00B21177" w:rsidRDefault="004C2DED" w:rsidP="00021928">
      <w:pPr>
        <w:pStyle w:val="Normal1"/>
        <w:spacing w:line="360" w:lineRule="auto"/>
        <w:ind w:firstLine="709"/>
        <w:rPr>
          <w:rStyle w:val="pop-slug-vol"/>
          <w:sz w:val="24"/>
          <w:szCs w:val="24"/>
        </w:rPr>
      </w:pPr>
      <w:r w:rsidRPr="00B21177">
        <w:rPr>
          <w:rStyle w:val="pop-slug-vol"/>
          <w:sz w:val="24"/>
          <w:szCs w:val="24"/>
        </w:rPr>
        <w:t>ПЦР</w:t>
      </w:r>
      <w:r>
        <w:rPr>
          <w:rStyle w:val="pop-slug-vol"/>
          <w:sz w:val="24"/>
          <w:szCs w:val="24"/>
        </w:rPr>
        <w:t xml:space="preserve"> - </w:t>
      </w:r>
      <w:r w:rsidRPr="00B21177">
        <w:rPr>
          <w:rStyle w:val="pop-slug-vol"/>
          <w:sz w:val="24"/>
          <w:szCs w:val="24"/>
        </w:rPr>
        <w:t>полимеразн</w:t>
      </w:r>
      <w:r>
        <w:rPr>
          <w:rStyle w:val="pop-slug-vol"/>
          <w:sz w:val="24"/>
          <w:szCs w:val="24"/>
        </w:rPr>
        <w:t>ая</w:t>
      </w:r>
      <w:r w:rsidRPr="00B21177">
        <w:rPr>
          <w:rStyle w:val="pop-slug-vol"/>
          <w:sz w:val="24"/>
          <w:szCs w:val="24"/>
        </w:rPr>
        <w:t xml:space="preserve"> цепн</w:t>
      </w:r>
      <w:r>
        <w:rPr>
          <w:rStyle w:val="pop-slug-vol"/>
          <w:sz w:val="24"/>
          <w:szCs w:val="24"/>
        </w:rPr>
        <w:t>ая</w:t>
      </w:r>
      <w:r w:rsidRPr="00B21177">
        <w:rPr>
          <w:rStyle w:val="pop-slug-vol"/>
          <w:sz w:val="24"/>
          <w:szCs w:val="24"/>
        </w:rPr>
        <w:t xml:space="preserve"> реакци</w:t>
      </w:r>
      <w:r>
        <w:rPr>
          <w:rStyle w:val="pop-slug-vol"/>
          <w:sz w:val="24"/>
          <w:szCs w:val="24"/>
        </w:rPr>
        <w:t>я</w:t>
      </w:r>
      <w:r w:rsidRPr="00B21177">
        <w:rPr>
          <w:rStyle w:val="pop-slug-vol"/>
          <w:sz w:val="24"/>
          <w:szCs w:val="24"/>
        </w:rPr>
        <w:t xml:space="preserve"> </w:t>
      </w:r>
    </w:p>
    <w:p w14:paraId="00216F9A" w14:textId="77777777" w:rsidR="004C2DED" w:rsidRDefault="004C2DED" w:rsidP="00021928">
      <w:pPr>
        <w:spacing w:line="360" w:lineRule="auto"/>
        <w:ind w:firstLine="709"/>
        <w:jc w:val="both"/>
      </w:pPr>
      <w:r w:rsidRPr="0019733C">
        <w:t xml:space="preserve">СРБ </w:t>
      </w:r>
      <w:r>
        <w:t xml:space="preserve">- </w:t>
      </w:r>
      <w:proofErr w:type="gramStart"/>
      <w:r>
        <w:t>С-реактивный</w:t>
      </w:r>
      <w:proofErr w:type="gramEnd"/>
      <w:r w:rsidRPr="0019733C">
        <w:t xml:space="preserve"> бел</w:t>
      </w:r>
      <w:r>
        <w:t>ок</w:t>
      </w:r>
      <w:r w:rsidRPr="0019733C">
        <w:t xml:space="preserve"> </w:t>
      </w:r>
    </w:p>
    <w:bookmarkEnd w:id="3"/>
    <w:p w14:paraId="6CE1D1D7" w14:textId="77777777" w:rsidR="00B21177" w:rsidRDefault="00B21177" w:rsidP="00021928">
      <w:pPr>
        <w:spacing w:line="360" w:lineRule="auto"/>
        <w:ind w:firstLine="709"/>
        <w:jc w:val="both"/>
        <w:rPr>
          <w:b/>
        </w:rPr>
      </w:pPr>
      <w:r>
        <w:t xml:space="preserve"> </w:t>
      </w:r>
    </w:p>
    <w:p w14:paraId="2E3C0E88" w14:textId="77777777" w:rsidR="009A2F1C" w:rsidRDefault="009A2F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0640C3" w14:textId="77777777" w:rsidR="00215E65" w:rsidRPr="00D9002A" w:rsidRDefault="00215E65" w:rsidP="00EE1D13">
      <w:pPr>
        <w:pStyle w:val="Normal1"/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bookmarkStart w:id="4" w:name="_Toc465249143"/>
      <w:r w:rsidRPr="00D9002A">
        <w:rPr>
          <w:b/>
          <w:sz w:val="28"/>
          <w:szCs w:val="28"/>
        </w:rPr>
        <w:lastRenderedPageBreak/>
        <w:t>Термины и определения</w:t>
      </w:r>
      <w:bookmarkEnd w:id="4"/>
    </w:p>
    <w:p w14:paraId="77EF4C02" w14:textId="77777777" w:rsidR="00215E65" w:rsidRDefault="00215E65" w:rsidP="00021928">
      <w:pPr>
        <w:spacing w:line="360" w:lineRule="auto"/>
        <w:ind w:firstLine="709"/>
        <w:jc w:val="both"/>
        <w:rPr>
          <w:bCs/>
        </w:rPr>
      </w:pPr>
      <w:r w:rsidRPr="000D32B0">
        <w:rPr>
          <w:bCs/>
        </w:rPr>
        <w:t>Новые и узконаправленные профессиональные термины в настоящих клинических рекомендациях не используются</w:t>
      </w:r>
    </w:p>
    <w:p w14:paraId="3243DA65" w14:textId="77777777" w:rsidR="00C35AA9" w:rsidRPr="000D32B0" w:rsidRDefault="00C35AA9" w:rsidP="00021928">
      <w:pPr>
        <w:spacing w:line="360" w:lineRule="auto"/>
        <w:ind w:firstLine="709"/>
        <w:jc w:val="both"/>
        <w:rPr>
          <w:bCs/>
        </w:rPr>
      </w:pPr>
    </w:p>
    <w:p w14:paraId="701E1D4B" w14:textId="77777777" w:rsidR="009A2F1C" w:rsidRDefault="009A2F1C">
      <w:pPr>
        <w:rPr>
          <w:b/>
          <w:bCs/>
          <w:kern w:val="32"/>
          <w:sz w:val="28"/>
          <w:szCs w:val="28"/>
        </w:rPr>
      </w:pPr>
      <w:bookmarkStart w:id="5" w:name="_Toc463279678"/>
      <w:r>
        <w:rPr>
          <w:sz w:val="28"/>
          <w:szCs w:val="28"/>
        </w:rPr>
        <w:br w:type="page"/>
      </w:r>
    </w:p>
    <w:p w14:paraId="4E56C6D3" w14:textId="77777777" w:rsidR="00215E65" w:rsidRPr="008808BF" w:rsidRDefault="00215E65" w:rsidP="00EE1D13">
      <w:pPr>
        <w:pStyle w:val="1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65249144"/>
      <w:r w:rsidRPr="008808BF">
        <w:rPr>
          <w:rFonts w:ascii="Times New Roman" w:hAnsi="Times New Roman"/>
          <w:sz w:val="28"/>
          <w:szCs w:val="28"/>
        </w:rPr>
        <w:lastRenderedPageBreak/>
        <w:t>1. Краткая информация</w:t>
      </w:r>
      <w:bookmarkEnd w:id="5"/>
      <w:bookmarkEnd w:id="6"/>
    </w:p>
    <w:p w14:paraId="72165ACD" w14:textId="77777777" w:rsidR="00335FE7" w:rsidRPr="008808BF" w:rsidRDefault="00215E65" w:rsidP="00021928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463279679"/>
      <w:bookmarkStart w:id="8" w:name="_Toc465249145"/>
      <w:r w:rsidRPr="008808BF">
        <w:rPr>
          <w:rFonts w:ascii="Times New Roman" w:hAnsi="Times New Roman"/>
          <w:i w:val="0"/>
          <w:sz w:val="24"/>
          <w:szCs w:val="24"/>
          <w:u w:val="single"/>
        </w:rPr>
        <w:t>1.1 Определение</w:t>
      </w:r>
      <w:bookmarkEnd w:id="7"/>
      <w:bookmarkEnd w:id="8"/>
      <w:r w:rsidRPr="008808BF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335FE7" w:rsidRPr="008808BF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EA6559E" w14:textId="77777777" w:rsidR="00335FE7" w:rsidRPr="0019733C" w:rsidRDefault="00335FE7" w:rsidP="00021928">
      <w:pPr>
        <w:spacing w:line="360" w:lineRule="auto"/>
        <w:ind w:firstLine="709"/>
        <w:jc w:val="both"/>
      </w:pPr>
      <w:r w:rsidRPr="0019733C">
        <w:rPr>
          <w:b/>
        </w:rPr>
        <w:t>Острым тонзиллитом</w:t>
      </w:r>
      <w:r>
        <w:rPr>
          <w:b/>
        </w:rPr>
        <w:t xml:space="preserve"> (ОТ)</w:t>
      </w:r>
      <w:r w:rsidRPr="0019733C">
        <w:t xml:space="preserve"> называется эпизод острого инфекционного воспаления преимущественно небных миндалин, часто и окружающей их ткани, протекающего с отеком, гиперемией, обычно с повреждением поверхности миндалин различного характера -  </w:t>
      </w:r>
      <w:proofErr w:type="gramStart"/>
      <w:r w:rsidRPr="0019733C">
        <w:t>от</w:t>
      </w:r>
      <w:proofErr w:type="gramEnd"/>
      <w:r w:rsidRPr="0019733C">
        <w:t xml:space="preserve">  эрозивного до язвенно-некротического. Заболевание часто сопровождается повышением температуры тела и регионарным лимфаденитом. </w:t>
      </w:r>
    </w:p>
    <w:p w14:paraId="700E8C2B" w14:textId="77777777" w:rsidR="00215E65" w:rsidRDefault="00215E65" w:rsidP="00021928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9" w:name="_Toc463279680"/>
      <w:bookmarkStart w:id="10" w:name="_Toc465249146"/>
      <w:r w:rsidRPr="00D9002A">
        <w:rPr>
          <w:rStyle w:val="pop-slug-vol"/>
          <w:b/>
          <w:sz w:val="24"/>
          <w:szCs w:val="24"/>
          <w:u w:val="single"/>
        </w:rPr>
        <w:t xml:space="preserve">1.2 </w:t>
      </w:r>
      <w:r>
        <w:rPr>
          <w:rStyle w:val="pop-slug-vol"/>
          <w:b/>
          <w:sz w:val="24"/>
          <w:szCs w:val="24"/>
          <w:u w:val="single"/>
        </w:rPr>
        <w:t>Э</w:t>
      </w:r>
      <w:r w:rsidRPr="00D9002A">
        <w:rPr>
          <w:rStyle w:val="pop-slug-vol"/>
          <w:b/>
          <w:sz w:val="24"/>
          <w:szCs w:val="24"/>
          <w:u w:val="single"/>
        </w:rPr>
        <w:t>тиология и патогенез</w:t>
      </w:r>
      <w:bookmarkEnd w:id="9"/>
      <w:bookmarkEnd w:id="10"/>
    </w:p>
    <w:p w14:paraId="792443C8" w14:textId="77777777" w:rsidR="00335FE7" w:rsidRPr="0019733C" w:rsidRDefault="00335FE7" w:rsidP="00021928">
      <w:pPr>
        <w:pStyle w:val="a3"/>
        <w:spacing w:before="0" w:beforeAutospacing="0" w:after="0" w:afterAutospacing="0" w:line="360" w:lineRule="auto"/>
        <w:ind w:firstLine="709"/>
      </w:pPr>
      <w:r>
        <w:rPr>
          <w:b/>
        </w:rPr>
        <w:t xml:space="preserve"> </w:t>
      </w:r>
      <w:bookmarkStart w:id="11" w:name="_Toc464205177"/>
      <w:r w:rsidRPr="0019733C">
        <w:t>Острый тонзиллит в большинстве случаев является симптомом вирусной инфекции с преимущественным поражением верхних дыхательных путей.</w:t>
      </w:r>
      <w:bookmarkEnd w:id="11"/>
    </w:p>
    <w:p w14:paraId="7F493ABA" w14:textId="77777777" w:rsidR="00335FE7" w:rsidRPr="0019733C" w:rsidRDefault="00335FE7" w:rsidP="0002192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33C">
        <w:t>Ведущую позицию среди вирусов занимают аденовирус, вирус Эпштейна-</w:t>
      </w:r>
      <w:proofErr w:type="spellStart"/>
      <w:r w:rsidRPr="0019733C">
        <w:t>Барр</w:t>
      </w:r>
      <w:proofErr w:type="spellEnd"/>
      <w:r w:rsidRPr="0019733C">
        <w:t xml:space="preserve"> и </w:t>
      </w:r>
      <w:proofErr w:type="spellStart"/>
      <w:r w:rsidRPr="0019733C">
        <w:t>энтеровирус</w:t>
      </w:r>
      <w:proofErr w:type="spellEnd"/>
      <w:r w:rsidRPr="0019733C">
        <w:t>, однако к воспалению лимфоидного глоточного кольца могут приводить и другие респираторные вирусы [</w:t>
      </w:r>
      <w:r w:rsidR="002B6FD5" w:rsidRPr="002B6FD5">
        <w:t>1</w:t>
      </w:r>
      <w:r w:rsidRPr="0019733C">
        <w:t>]. Основным и наиболее значимым бактериальным возбудителем острого тонзиллита является</w:t>
      </w:r>
      <w:r w:rsidRPr="0005163B">
        <w:rPr>
          <w:bCs/>
          <w:i/>
        </w:rPr>
        <w:t xml:space="preserve"> </w:t>
      </w:r>
      <w:proofErr w:type="spellStart"/>
      <w:r w:rsidRPr="0019733C">
        <w:rPr>
          <w:bCs/>
          <w:i/>
        </w:rPr>
        <w:t>Streptococcus</w:t>
      </w:r>
      <w:proofErr w:type="spellEnd"/>
      <w:r w:rsidRPr="0019733C">
        <w:rPr>
          <w:i/>
        </w:rPr>
        <w:t xml:space="preserve"> </w:t>
      </w:r>
      <w:proofErr w:type="spellStart"/>
      <w:r w:rsidRPr="0019733C">
        <w:rPr>
          <w:bCs/>
          <w:i/>
        </w:rPr>
        <w:t>pyogenes</w:t>
      </w:r>
      <w:proofErr w:type="spellEnd"/>
      <w:r w:rsidRPr="0019733C">
        <w:t xml:space="preserve"> </w:t>
      </w:r>
      <w:r>
        <w:t>(</w:t>
      </w:r>
      <w:r w:rsidRPr="0019733C">
        <w:t>β-гемолитический стрептококк группы</w:t>
      </w:r>
      <w:proofErr w:type="gramStart"/>
      <w:r w:rsidRPr="0019733C">
        <w:t xml:space="preserve"> А</w:t>
      </w:r>
      <w:proofErr w:type="gramEnd"/>
      <w:r w:rsidRPr="0019733C">
        <w:t xml:space="preserve"> </w:t>
      </w:r>
      <w:r>
        <w:t xml:space="preserve">- </w:t>
      </w:r>
      <w:r w:rsidRPr="0019733C">
        <w:t>БГСА), значительно уступающий по частоте вирусным возбудителям. При острых тонзиллитах у детей он выделяется в 15-30% случаев. Еще реже в качестве этиологического фактора выступает грибковая инфекция.</w:t>
      </w:r>
    </w:p>
    <w:p w14:paraId="375EE124" w14:textId="77777777" w:rsidR="0006588C" w:rsidRPr="0019733C" w:rsidRDefault="00215E65" w:rsidP="00021928">
      <w:pPr>
        <w:pStyle w:val="Normal1"/>
        <w:spacing w:line="360" w:lineRule="auto"/>
        <w:ind w:firstLine="709"/>
        <w:outlineLvl w:val="1"/>
        <w:rPr>
          <w:b/>
          <w:bCs/>
        </w:rPr>
      </w:pPr>
      <w:bookmarkStart w:id="12" w:name="_Toc463279681"/>
      <w:bookmarkStart w:id="13" w:name="_Toc465249147"/>
      <w:r w:rsidRPr="00D9002A">
        <w:rPr>
          <w:rStyle w:val="pop-slug-vol"/>
          <w:b/>
          <w:sz w:val="24"/>
          <w:szCs w:val="24"/>
          <w:u w:val="single"/>
        </w:rPr>
        <w:t xml:space="preserve">1.3 </w:t>
      </w:r>
      <w:r>
        <w:rPr>
          <w:rStyle w:val="pop-slug-vol"/>
          <w:b/>
          <w:sz w:val="24"/>
          <w:szCs w:val="24"/>
          <w:u w:val="single"/>
        </w:rPr>
        <w:t>Э</w:t>
      </w:r>
      <w:r w:rsidRPr="00D9002A">
        <w:rPr>
          <w:rStyle w:val="pop-slug-vol"/>
          <w:b/>
          <w:sz w:val="24"/>
          <w:szCs w:val="24"/>
          <w:u w:val="single"/>
        </w:rPr>
        <w:t>пидемиология</w:t>
      </w:r>
      <w:bookmarkEnd w:id="12"/>
      <w:bookmarkEnd w:id="13"/>
      <w:r>
        <w:rPr>
          <w:sz w:val="24"/>
          <w:szCs w:val="24"/>
        </w:rPr>
        <w:t xml:space="preserve"> </w:t>
      </w:r>
      <w:r w:rsidR="0006588C">
        <w:rPr>
          <w:b/>
          <w:bCs/>
        </w:rPr>
        <w:t xml:space="preserve"> </w:t>
      </w:r>
    </w:p>
    <w:p w14:paraId="4DEFE763" w14:textId="77777777" w:rsidR="0006588C" w:rsidRPr="0019733C" w:rsidRDefault="0006588C" w:rsidP="00021928">
      <w:pPr>
        <w:spacing w:line="360" w:lineRule="auto"/>
        <w:ind w:firstLine="709"/>
        <w:jc w:val="both"/>
      </w:pPr>
      <w:r w:rsidRPr="0019733C">
        <w:t xml:space="preserve">Точные статистические данные отсутствуют. По данным некоторых авторов, заболеваемость острым тонзиллитом составляет 82 на 1000 детей всех возрастов с максимумом в возрасте от 1 до 3-х лет (341 на 1000 детей этого возраста - 2/3 всех случаев </w:t>
      </w:r>
      <w:proofErr w:type="gramStart"/>
      <w:r w:rsidRPr="0019733C">
        <w:t>ОТ</w:t>
      </w:r>
      <w:proofErr w:type="gramEnd"/>
      <w:r w:rsidRPr="0019733C">
        <w:t xml:space="preserve">). У детей 7-18 лет заболеваемость </w:t>
      </w:r>
      <w:proofErr w:type="gramStart"/>
      <w:r w:rsidRPr="0019733C">
        <w:t>ОТ составляет</w:t>
      </w:r>
      <w:proofErr w:type="gramEnd"/>
      <w:r w:rsidRPr="0019733C">
        <w:t xml:space="preserve"> всего 32 на 1000.</w:t>
      </w:r>
    </w:p>
    <w:p w14:paraId="38358158" w14:textId="77777777" w:rsidR="00215E65" w:rsidRDefault="00215E65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14" w:name="_Toc463279682"/>
      <w:bookmarkStart w:id="15" w:name="_Toc465249148"/>
      <w:r w:rsidRPr="00D9002A">
        <w:rPr>
          <w:rStyle w:val="pop-slug-vol"/>
          <w:b/>
          <w:sz w:val="24"/>
          <w:szCs w:val="24"/>
          <w:u w:val="single"/>
        </w:rPr>
        <w:t>1.4 Кодирование по МКБ-10</w:t>
      </w:r>
      <w:bookmarkEnd w:id="14"/>
      <w:bookmarkEnd w:id="15"/>
    </w:p>
    <w:p w14:paraId="77AFE7A1" w14:textId="77777777" w:rsidR="00C35AA9" w:rsidRPr="00C35AA9" w:rsidRDefault="00C35AA9" w:rsidP="00EE1D13">
      <w:pPr>
        <w:spacing w:line="360" w:lineRule="auto"/>
        <w:rPr>
          <w:color w:val="000000"/>
        </w:rPr>
      </w:pPr>
      <w:r w:rsidRPr="00C35AA9">
        <w:rPr>
          <w:color w:val="000000"/>
        </w:rPr>
        <w:t xml:space="preserve">Острый тонзиллит </w:t>
      </w:r>
      <w:r w:rsidRPr="00C35AA9">
        <w:rPr>
          <w:b/>
          <w:color w:val="000000"/>
        </w:rPr>
        <w:t>(J03)</w:t>
      </w:r>
      <w:r>
        <w:rPr>
          <w:b/>
          <w:color w:val="000000"/>
        </w:rPr>
        <w:t>:</w:t>
      </w:r>
    </w:p>
    <w:p w14:paraId="32560373" w14:textId="77777777" w:rsidR="0006588C" w:rsidRPr="0006588C" w:rsidRDefault="0006588C">
      <w:pPr>
        <w:pStyle w:val="a3"/>
        <w:spacing w:before="0" w:beforeAutospacing="0" w:after="0" w:afterAutospacing="0" w:line="360" w:lineRule="auto"/>
      </w:pPr>
      <w:r w:rsidRPr="00EE1D13">
        <w:rPr>
          <w:b/>
          <w:lang w:val="en-US"/>
        </w:rPr>
        <w:t>J</w:t>
      </w:r>
      <w:r w:rsidRPr="00EE1D13">
        <w:rPr>
          <w:b/>
        </w:rPr>
        <w:t>0</w:t>
      </w:r>
      <w:r w:rsidR="00C35AA9" w:rsidRPr="00EE1D13">
        <w:rPr>
          <w:b/>
        </w:rPr>
        <w:t>3.0</w:t>
      </w:r>
      <w:r w:rsidR="00C35AA9">
        <w:t xml:space="preserve"> - стрептококковый тонзиллит;</w:t>
      </w:r>
    </w:p>
    <w:p w14:paraId="28CF2546" w14:textId="77777777" w:rsidR="0006588C" w:rsidRPr="0006588C" w:rsidRDefault="0006588C">
      <w:pPr>
        <w:pStyle w:val="a3"/>
        <w:spacing w:before="0" w:beforeAutospacing="0" w:after="0" w:afterAutospacing="0" w:line="360" w:lineRule="auto"/>
      </w:pPr>
      <w:r w:rsidRPr="00EE1D13">
        <w:rPr>
          <w:b/>
          <w:lang w:val="en-US"/>
        </w:rPr>
        <w:t>J</w:t>
      </w:r>
      <w:r w:rsidRPr="00EE1D13">
        <w:rPr>
          <w:b/>
        </w:rPr>
        <w:t>03.8</w:t>
      </w:r>
      <w:r w:rsidRPr="0006588C">
        <w:t xml:space="preserve"> - острый тонзиллит, вызванный другими неуточненными возбудителями</w:t>
      </w:r>
      <w:r w:rsidR="00C35AA9">
        <w:t>;</w:t>
      </w:r>
      <w:r w:rsidRPr="0006588C">
        <w:t xml:space="preserve"> </w:t>
      </w:r>
    </w:p>
    <w:p w14:paraId="2DD5C7BF" w14:textId="77777777" w:rsidR="0006588C" w:rsidRPr="0006588C" w:rsidRDefault="0006588C">
      <w:pPr>
        <w:pStyle w:val="Normal1"/>
        <w:spacing w:line="360" w:lineRule="auto"/>
        <w:ind w:firstLine="0"/>
        <w:rPr>
          <w:rStyle w:val="pop-slug-vol"/>
          <w:b/>
          <w:sz w:val="24"/>
          <w:szCs w:val="24"/>
          <w:u w:val="single"/>
        </w:rPr>
      </w:pPr>
      <w:bookmarkStart w:id="16" w:name="_Toc464205180"/>
      <w:r w:rsidRPr="00EE1D13">
        <w:rPr>
          <w:b/>
          <w:sz w:val="24"/>
          <w:szCs w:val="24"/>
          <w:lang w:val="en-US"/>
        </w:rPr>
        <w:t>J</w:t>
      </w:r>
      <w:r w:rsidRPr="00EE1D13">
        <w:rPr>
          <w:b/>
          <w:sz w:val="24"/>
          <w:szCs w:val="24"/>
        </w:rPr>
        <w:t>03.9</w:t>
      </w:r>
      <w:r w:rsidRPr="0006588C">
        <w:rPr>
          <w:sz w:val="24"/>
          <w:szCs w:val="24"/>
        </w:rPr>
        <w:t xml:space="preserve"> - острый тонзиллит неуточненный</w:t>
      </w:r>
      <w:bookmarkEnd w:id="16"/>
      <w:r w:rsidR="00C35AA9">
        <w:rPr>
          <w:sz w:val="24"/>
          <w:szCs w:val="24"/>
        </w:rPr>
        <w:t>.</w:t>
      </w:r>
    </w:p>
    <w:p w14:paraId="6817D6D0" w14:textId="243ECC5C" w:rsidR="0006588C" w:rsidRPr="00BA5A7A" w:rsidRDefault="00215E65" w:rsidP="00EE1D13">
      <w:pPr>
        <w:spacing w:line="360" w:lineRule="auto"/>
        <w:ind w:right="156" w:firstLine="709"/>
        <w:jc w:val="both"/>
        <w:rPr>
          <w:rFonts w:eastAsia="MS Mincho"/>
          <w:b/>
        </w:rPr>
      </w:pPr>
      <w:r>
        <w:rPr>
          <w:b/>
          <w:bCs/>
        </w:rPr>
        <w:t xml:space="preserve"> </w:t>
      </w:r>
      <w:bookmarkStart w:id="17" w:name="_Toc463279683"/>
      <w:r w:rsidRPr="00D9002A">
        <w:rPr>
          <w:rStyle w:val="pop-slug-vol"/>
          <w:b/>
          <w:u w:val="single"/>
        </w:rPr>
        <w:t xml:space="preserve">1.5 </w:t>
      </w:r>
      <w:r>
        <w:rPr>
          <w:rStyle w:val="pop-slug-vol"/>
          <w:b/>
          <w:u w:val="single"/>
        </w:rPr>
        <w:t>К</w:t>
      </w:r>
      <w:r w:rsidRPr="00D9002A">
        <w:rPr>
          <w:rStyle w:val="pop-slug-vol"/>
          <w:b/>
          <w:u w:val="single"/>
        </w:rPr>
        <w:t>лассификация</w:t>
      </w:r>
      <w:bookmarkEnd w:id="17"/>
      <w:r>
        <w:rPr>
          <w:rFonts w:eastAsia="MS Mincho"/>
          <w:b/>
        </w:rPr>
        <w:t xml:space="preserve"> </w:t>
      </w:r>
    </w:p>
    <w:p w14:paraId="7598DBAD" w14:textId="77777777" w:rsidR="0006588C" w:rsidRPr="0019733C" w:rsidRDefault="00800EFF" w:rsidP="00C35AA9">
      <w:pPr>
        <w:pStyle w:val="a3"/>
        <w:spacing w:before="0" w:beforeAutospacing="0" w:after="0" w:afterAutospacing="0" w:line="360" w:lineRule="auto"/>
        <w:jc w:val="both"/>
      </w:pPr>
      <w:r>
        <w:t>К</w:t>
      </w:r>
      <w:r w:rsidR="0006588C" w:rsidRPr="0019733C">
        <w:t>лассификаци</w:t>
      </w:r>
      <w:r w:rsidR="00B21177">
        <w:t>я, используемая в МКБ</w:t>
      </w:r>
      <w:r w:rsidR="0006588C" w:rsidRPr="0019733C">
        <w:t>.</w:t>
      </w:r>
    </w:p>
    <w:p w14:paraId="04306E31" w14:textId="77777777" w:rsidR="00215E65" w:rsidRDefault="00215E65" w:rsidP="00EE1D13">
      <w:pPr>
        <w:pStyle w:val="Normal1"/>
        <w:spacing w:line="360" w:lineRule="auto"/>
        <w:ind w:firstLine="0"/>
        <w:jc w:val="center"/>
        <w:outlineLvl w:val="0"/>
        <w:rPr>
          <w:rStyle w:val="pop-slug-vol"/>
          <w:b/>
          <w:sz w:val="24"/>
          <w:szCs w:val="24"/>
        </w:rPr>
      </w:pPr>
      <w:bookmarkStart w:id="18" w:name="_Toc463279684"/>
      <w:bookmarkStart w:id="19" w:name="_Toc465249149"/>
      <w:r>
        <w:rPr>
          <w:rStyle w:val="pop-slug-vol"/>
          <w:b/>
          <w:sz w:val="24"/>
          <w:szCs w:val="24"/>
        </w:rPr>
        <w:t xml:space="preserve">2.  </w:t>
      </w:r>
      <w:r w:rsidRPr="00F47C42">
        <w:rPr>
          <w:rStyle w:val="pop-slug-vol"/>
          <w:b/>
          <w:sz w:val="28"/>
          <w:szCs w:val="28"/>
        </w:rPr>
        <w:t>Диагностика</w:t>
      </w:r>
      <w:bookmarkEnd w:id="18"/>
      <w:bookmarkEnd w:id="19"/>
    </w:p>
    <w:p w14:paraId="51000878" w14:textId="77777777" w:rsidR="00215E65" w:rsidRDefault="00215E65" w:rsidP="00021928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20" w:name="_Toc463279685"/>
      <w:bookmarkStart w:id="21" w:name="_Toc465249150"/>
      <w:r w:rsidRPr="00675960">
        <w:rPr>
          <w:rStyle w:val="pop-slug-vol"/>
          <w:b/>
          <w:sz w:val="24"/>
          <w:szCs w:val="24"/>
        </w:rPr>
        <w:t xml:space="preserve">2.1 </w:t>
      </w:r>
      <w:r w:rsidRPr="00D9002A">
        <w:rPr>
          <w:rStyle w:val="pop-slug-vol"/>
          <w:b/>
          <w:sz w:val="24"/>
          <w:szCs w:val="24"/>
          <w:u w:val="single"/>
        </w:rPr>
        <w:t>Жалобы и анамнез</w:t>
      </w:r>
      <w:bookmarkEnd w:id="20"/>
      <w:bookmarkEnd w:id="21"/>
      <w:r>
        <w:rPr>
          <w:rStyle w:val="pop-slug-vol"/>
          <w:b/>
          <w:sz w:val="24"/>
          <w:szCs w:val="24"/>
          <w:u w:val="single"/>
        </w:rPr>
        <w:t xml:space="preserve"> </w:t>
      </w:r>
    </w:p>
    <w:p w14:paraId="0951C60E" w14:textId="77777777" w:rsidR="00797ECC" w:rsidRPr="00EE1D13" w:rsidRDefault="0006588C" w:rsidP="00C35AA9">
      <w:pPr>
        <w:pStyle w:val="Normal1"/>
        <w:spacing w:line="360" w:lineRule="auto"/>
        <w:ind w:firstLine="0"/>
        <w:rPr>
          <w:i/>
          <w:sz w:val="24"/>
          <w:szCs w:val="24"/>
        </w:rPr>
      </w:pPr>
      <w:bookmarkStart w:id="22" w:name="_Toc464205184"/>
      <w:r w:rsidRPr="00EE1D13">
        <w:rPr>
          <w:i/>
          <w:sz w:val="24"/>
          <w:szCs w:val="24"/>
        </w:rPr>
        <w:t>Острый тонзиллит любой этиолог</w:t>
      </w:r>
      <w:r w:rsidR="00797ECC" w:rsidRPr="00EE1D13">
        <w:rPr>
          <w:i/>
          <w:sz w:val="24"/>
          <w:szCs w:val="24"/>
        </w:rPr>
        <w:t>ии, как правило, сопровождается:</w:t>
      </w:r>
    </w:p>
    <w:p w14:paraId="2127AE20" w14:textId="77777777" w:rsidR="00797ECC" w:rsidRPr="00EE1D13" w:rsidRDefault="0006588C" w:rsidP="00EE1D13">
      <w:pPr>
        <w:pStyle w:val="Normal1"/>
        <w:numPr>
          <w:ilvl w:val="0"/>
          <w:numId w:val="37"/>
        </w:numPr>
        <w:spacing w:line="360" w:lineRule="auto"/>
        <w:ind w:left="426"/>
        <w:rPr>
          <w:i/>
          <w:sz w:val="24"/>
          <w:szCs w:val="24"/>
        </w:rPr>
      </w:pPr>
      <w:r w:rsidRPr="00EE1D13">
        <w:rPr>
          <w:i/>
          <w:sz w:val="24"/>
          <w:szCs w:val="24"/>
        </w:rPr>
        <w:t>фебрильной лихорадкой (реже протекает с нормальной или субфебрильной температурой),</w:t>
      </w:r>
    </w:p>
    <w:p w14:paraId="0A4FCD75" w14:textId="77777777" w:rsidR="0006588C" w:rsidRPr="00EE1D13" w:rsidRDefault="0006588C" w:rsidP="00EE1D13">
      <w:pPr>
        <w:pStyle w:val="Normal1"/>
        <w:numPr>
          <w:ilvl w:val="0"/>
          <w:numId w:val="37"/>
        </w:numPr>
        <w:spacing w:line="360" w:lineRule="auto"/>
        <w:ind w:left="426"/>
        <w:rPr>
          <w:i/>
          <w:sz w:val="24"/>
          <w:szCs w:val="24"/>
        </w:rPr>
      </w:pPr>
      <w:r w:rsidRPr="00EE1D13">
        <w:rPr>
          <w:i/>
          <w:sz w:val="24"/>
          <w:szCs w:val="24"/>
        </w:rPr>
        <w:t xml:space="preserve"> болью в горле.</w:t>
      </w:r>
      <w:bookmarkEnd w:id="22"/>
    </w:p>
    <w:p w14:paraId="3289AE16" w14:textId="77777777" w:rsidR="00D86EA9" w:rsidRPr="00797ECC" w:rsidRDefault="00797ECC" w:rsidP="004C2DED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EE1D13">
        <w:rPr>
          <w:b/>
          <w:i/>
        </w:rPr>
        <w:lastRenderedPageBreak/>
        <w:t>Комментарии:</w:t>
      </w:r>
      <w:r>
        <w:t xml:space="preserve"> </w:t>
      </w:r>
      <w:r w:rsidR="0006588C" w:rsidRPr="00797ECC">
        <w:rPr>
          <w:i/>
        </w:rPr>
        <w:t>Легкое, среднетяжелое и тяжелое течение неосложненного острого тонзиллита зависит не столько от его этиологии, сколько от системной реакции организма (уровень и длительность лихорадки, наличие аппетита), а также от степени увеличения небных миндалин. Так, стрептококковый тонзиллит может протекать с субфебрильной температурой, гиперемией небных миндалин без их увеличения и легкой болью при глотании, а тонзиллит при аденовирусной или Эпштейна-</w:t>
      </w:r>
      <w:proofErr w:type="spellStart"/>
      <w:r w:rsidR="0006588C" w:rsidRPr="00797ECC">
        <w:rPr>
          <w:i/>
        </w:rPr>
        <w:t>Барр</w:t>
      </w:r>
      <w:proofErr w:type="spellEnd"/>
      <w:r w:rsidR="0006588C" w:rsidRPr="00797ECC">
        <w:rPr>
          <w:i/>
        </w:rPr>
        <w:t xml:space="preserve"> вирусной инфекции может сопровождаться лихорадкой до 40</w:t>
      </w:r>
      <w:proofErr w:type="gramStart"/>
      <w:r w:rsidR="0006588C" w:rsidRPr="00797ECC">
        <w:rPr>
          <w:i/>
        </w:rPr>
        <w:t>˚С</w:t>
      </w:r>
      <w:proofErr w:type="gramEnd"/>
      <w:r w:rsidR="0006588C" w:rsidRPr="00797ECC">
        <w:rPr>
          <w:i/>
        </w:rPr>
        <w:t xml:space="preserve">, гипертрофией небных и глоточной миндалин до 3 степени с резким затруднением дыхания. </w:t>
      </w:r>
    </w:p>
    <w:p w14:paraId="66E85EC0" w14:textId="77777777" w:rsidR="00215E65" w:rsidRDefault="00215E65" w:rsidP="00021928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23" w:name="_Toc465249151"/>
      <w:r w:rsidRPr="00FF3243">
        <w:rPr>
          <w:rStyle w:val="pop-slug-vol"/>
          <w:b/>
          <w:sz w:val="24"/>
          <w:szCs w:val="24"/>
          <w:u w:val="single"/>
        </w:rPr>
        <w:t xml:space="preserve">2.2 </w:t>
      </w:r>
      <w:proofErr w:type="spellStart"/>
      <w:r>
        <w:rPr>
          <w:rStyle w:val="pop-slug-vol"/>
          <w:b/>
          <w:sz w:val="24"/>
          <w:szCs w:val="24"/>
          <w:u w:val="single"/>
        </w:rPr>
        <w:t>Ф</w:t>
      </w:r>
      <w:r w:rsidRPr="00FF3243">
        <w:rPr>
          <w:rStyle w:val="pop-slug-vol"/>
          <w:b/>
          <w:sz w:val="24"/>
          <w:szCs w:val="24"/>
          <w:u w:val="single"/>
        </w:rPr>
        <w:t>изикальное</w:t>
      </w:r>
      <w:proofErr w:type="spellEnd"/>
      <w:r w:rsidRPr="00FF3243">
        <w:rPr>
          <w:rStyle w:val="pop-slug-vol"/>
          <w:b/>
          <w:sz w:val="24"/>
          <w:szCs w:val="24"/>
          <w:u w:val="single"/>
        </w:rPr>
        <w:t xml:space="preserve"> обследование</w:t>
      </w:r>
      <w:bookmarkEnd w:id="23"/>
    </w:p>
    <w:p w14:paraId="7B87E701" w14:textId="77777777" w:rsidR="00231E8F" w:rsidRPr="00EE1D13" w:rsidRDefault="0006588C" w:rsidP="00EE1D13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426"/>
        <w:jc w:val="both"/>
        <w:rPr>
          <w:i/>
        </w:rPr>
      </w:pPr>
      <w:r w:rsidRPr="00EE1D13">
        <w:rPr>
          <w:i/>
        </w:rPr>
        <w:t xml:space="preserve">При фарингоскопии - небные миндалины гиперемированы, увеличены, отечны. На миндалинах могут иметься налеты </w:t>
      </w:r>
      <w:proofErr w:type="spellStart"/>
      <w:r w:rsidRPr="00EE1D13">
        <w:rPr>
          <w:i/>
        </w:rPr>
        <w:t>островчатые</w:t>
      </w:r>
      <w:proofErr w:type="spellEnd"/>
      <w:r w:rsidRPr="00EE1D13">
        <w:rPr>
          <w:i/>
        </w:rPr>
        <w:t xml:space="preserve"> или сплошные, белого, грязно-белого или желтого цвета. </w:t>
      </w:r>
    </w:p>
    <w:p w14:paraId="27B609DA" w14:textId="77777777" w:rsidR="0006588C" w:rsidRPr="00EE1D13" w:rsidRDefault="0006588C" w:rsidP="00EE1D13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426"/>
        <w:jc w:val="both"/>
        <w:rPr>
          <w:i/>
        </w:rPr>
      </w:pPr>
      <w:r w:rsidRPr="00EE1D13">
        <w:rPr>
          <w:i/>
        </w:rPr>
        <w:t xml:space="preserve">Иногда пальпируются увеличенные </w:t>
      </w:r>
      <w:proofErr w:type="spellStart"/>
      <w:r w:rsidRPr="00EE1D13">
        <w:rPr>
          <w:i/>
        </w:rPr>
        <w:t>передне</w:t>
      </w:r>
      <w:proofErr w:type="spellEnd"/>
      <w:r w:rsidRPr="00EE1D13">
        <w:rPr>
          <w:i/>
        </w:rPr>
        <w:t xml:space="preserve">-верхне-шейные лимфатические узлы. </w:t>
      </w:r>
    </w:p>
    <w:p w14:paraId="009AC9FD" w14:textId="18329CA6" w:rsidR="0006588C" w:rsidRPr="004C2DED" w:rsidRDefault="00587BD4" w:rsidP="00EE1D1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EE1D13">
        <w:rPr>
          <w:b/>
          <w:i/>
        </w:rPr>
        <w:t xml:space="preserve">Комментарий: </w:t>
      </w:r>
      <w:r w:rsidR="0006588C" w:rsidRPr="004C2DED">
        <w:rPr>
          <w:i/>
        </w:rPr>
        <w:t>Как правило, общеклинические  симптомы, а также изменения, выявленные при фарингоскопии, не позволяют дифференцировать</w:t>
      </w:r>
      <w:r w:rsidR="0006588C" w:rsidRPr="004C2DED">
        <w:rPr>
          <w:b/>
          <w:i/>
        </w:rPr>
        <w:t xml:space="preserve"> </w:t>
      </w:r>
      <w:r w:rsidR="0006588C" w:rsidRPr="004C2DED">
        <w:rPr>
          <w:i/>
        </w:rPr>
        <w:t>вирусный и бактериальный тонзиллит. П</w:t>
      </w:r>
      <w:r w:rsidR="0006588C" w:rsidRPr="004C2DED">
        <w:rPr>
          <w:bCs/>
          <w:i/>
        </w:rPr>
        <w:t xml:space="preserve">олучившая широкое распространение шкала </w:t>
      </w:r>
      <w:proofErr w:type="spellStart"/>
      <w:r w:rsidR="0006588C" w:rsidRPr="004C2DED">
        <w:rPr>
          <w:bCs/>
          <w:i/>
          <w:lang w:val="en-US"/>
        </w:rPr>
        <w:t>McIsaac</w:t>
      </w:r>
      <w:proofErr w:type="spellEnd"/>
      <w:r w:rsidR="0006588C" w:rsidRPr="004C2DED">
        <w:rPr>
          <w:bCs/>
          <w:i/>
        </w:rPr>
        <w:t xml:space="preserve"> (Табл. </w:t>
      </w:r>
      <w:r w:rsidR="00EC7DAB" w:rsidRPr="004C2DED">
        <w:rPr>
          <w:bCs/>
          <w:i/>
        </w:rPr>
        <w:t>1</w:t>
      </w:r>
      <w:r w:rsidR="0006588C" w:rsidRPr="004C2DED">
        <w:rPr>
          <w:bCs/>
          <w:i/>
        </w:rPr>
        <w:t xml:space="preserve">) не учитывает случаи тонзиллитов у детей младше 3 лет, а это большая часть детей, </w:t>
      </w:r>
      <w:proofErr w:type="spellStart"/>
      <w:r w:rsidR="0006588C" w:rsidRPr="004C2DED">
        <w:rPr>
          <w:bCs/>
          <w:i/>
        </w:rPr>
        <w:t>госпитализирующихся</w:t>
      </w:r>
      <w:proofErr w:type="spellEnd"/>
      <w:r w:rsidR="0006588C" w:rsidRPr="004C2DED">
        <w:rPr>
          <w:bCs/>
          <w:i/>
        </w:rPr>
        <w:t xml:space="preserve"> в стационар по поводу острого тонзиллита. Более того, даже при максимальном количестве баллов, согласно шкале, БГСА-инфекцию можно подозревать лишь с вероятностью не более 53%. Также появились литературные данные, показывающие низкую специфичность такого метода (чувствительность &lt;91%, специфичность ≤9%) [</w:t>
      </w:r>
      <w:r w:rsidR="002B6FD5" w:rsidRPr="004C2DED">
        <w:rPr>
          <w:bCs/>
          <w:i/>
        </w:rPr>
        <w:t>2</w:t>
      </w:r>
      <w:r w:rsidR="0006588C" w:rsidRPr="004C2DED">
        <w:rPr>
          <w:bCs/>
          <w:i/>
        </w:rPr>
        <w:t>].</w:t>
      </w:r>
    </w:p>
    <w:p w14:paraId="34F35613" w14:textId="4917923B" w:rsidR="0006588C" w:rsidRPr="0019733C" w:rsidRDefault="0006588C" w:rsidP="00EE1D13">
      <w:pPr>
        <w:pStyle w:val="a3"/>
        <w:spacing w:before="0" w:beforeAutospacing="0" w:after="0" w:afterAutospacing="0"/>
        <w:rPr>
          <w:bCs/>
        </w:rPr>
      </w:pPr>
      <w:r w:rsidRPr="00EE1D13">
        <w:rPr>
          <w:b/>
          <w:bCs/>
        </w:rPr>
        <w:t>Таблица 1</w:t>
      </w:r>
      <w:r w:rsidR="009A2F1C">
        <w:rPr>
          <w:bCs/>
        </w:rPr>
        <w:t xml:space="preserve"> - </w:t>
      </w:r>
      <w:r w:rsidRPr="0019733C">
        <w:rPr>
          <w:bCs/>
        </w:rPr>
        <w:t xml:space="preserve">Шкала </w:t>
      </w:r>
      <w:proofErr w:type="spellStart"/>
      <w:r w:rsidRPr="0019733C">
        <w:rPr>
          <w:bCs/>
          <w:lang w:val="en-US"/>
        </w:rPr>
        <w:t>McIsaac</w:t>
      </w:r>
      <w:proofErr w:type="spellEnd"/>
      <w:r w:rsidRPr="0019733C">
        <w:rPr>
          <w:bCs/>
          <w:lang w:val="en-US"/>
        </w:rPr>
        <w:t xml:space="preserve"> </w:t>
      </w:r>
      <w:r w:rsidRPr="0019733C">
        <w:rPr>
          <w:bCs/>
        </w:rPr>
        <w:t>(1998г.)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277"/>
        <w:gridCol w:w="3509"/>
      </w:tblGrid>
      <w:tr w:rsidR="0006588C" w:rsidRPr="0019733C" w14:paraId="01921392" w14:textId="77777777" w:rsidTr="004C7B71">
        <w:tc>
          <w:tcPr>
            <w:tcW w:w="4785" w:type="dxa"/>
            <w:gridSpan w:val="2"/>
            <w:shd w:val="clear" w:color="auto" w:fill="auto"/>
          </w:tcPr>
          <w:p w14:paraId="7639D457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3940BB6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06588C" w:rsidRPr="0019733C" w14:paraId="10D6AB08" w14:textId="77777777" w:rsidTr="004C7B71">
        <w:tc>
          <w:tcPr>
            <w:tcW w:w="4785" w:type="dxa"/>
            <w:gridSpan w:val="2"/>
            <w:shd w:val="clear" w:color="auto" w:fill="auto"/>
          </w:tcPr>
          <w:p w14:paraId="5C058255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 xml:space="preserve">Температура тела </w:t>
            </w:r>
            <w:r w:rsidRPr="0019733C">
              <w:rPr>
                <w:sz w:val="22"/>
                <w:szCs w:val="22"/>
                <w:lang w:val="en-US"/>
              </w:rPr>
              <w:t>&gt;</w:t>
            </w:r>
            <w:r w:rsidRPr="0019733C">
              <w:rPr>
                <w:sz w:val="22"/>
                <w:szCs w:val="22"/>
              </w:rPr>
              <w:t xml:space="preserve"> 38</w:t>
            </w:r>
            <w:proofErr w:type="gramStart"/>
            <w:r w:rsidRPr="0019733C">
              <w:rPr>
                <w:sz w:val="22"/>
                <w:szCs w:val="22"/>
              </w:rPr>
              <w:t>˚С</w:t>
            </w:r>
            <w:proofErr w:type="gramEnd"/>
          </w:p>
        </w:tc>
        <w:tc>
          <w:tcPr>
            <w:tcW w:w="4786" w:type="dxa"/>
            <w:gridSpan w:val="2"/>
            <w:shd w:val="clear" w:color="auto" w:fill="auto"/>
          </w:tcPr>
          <w:p w14:paraId="5A65DCDB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</w:tc>
      </w:tr>
      <w:tr w:rsidR="0006588C" w:rsidRPr="0019733C" w14:paraId="41D1F5B8" w14:textId="77777777" w:rsidTr="004C7B71">
        <w:tc>
          <w:tcPr>
            <w:tcW w:w="4785" w:type="dxa"/>
            <w:gridSpan w:val="2"/>
            <w:shd w:val="clear" w:color="auto" w:fill="auto"/>
          </w:tcPr>
          <w:p w14:paraId="166C13D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Отсутствие кашля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4B421950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</w:tc>
      </w:tr>
      <w:tr w:rsidR="0006588C" w:rsidRPr="0019733C" w14:paraId="130559AD" w14:textId="77777777" w:rsidTr="004C7B71">
        <w:tc>
          <w:tcPr>
            <w:tcW w:w="4785" w:type="dxa"/>
            <w:gridSpan w:val="2"/>
            <w:shd w:val="clear" w:color="auto" w:fill="auto"/>
          </w:tcPr>
          <w:p w14:paraId="2ECC5DA6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 xml:space="preserve">Увеличение и болезненность </w:t>
            </w:r>
            <w:proofErr w:type="gramStart"/>
            <w:r w:rsidRPr="0019733C">
              <w:rPr>
                <w:sz w:val="22"/>
                <w:szCs w:val="22"/>
              </w:rPr>
              <w:t>шейных</w:t>
            </w:r>
            <w:proofErr w:type="gramEnd"/>
            <w:r w:rsidRPr="0019733C">
              <w:rPr>
                <w:sz w:val="22"/>
                <w:szCs w:val="22"/>
              </w:rPr>
              <w:t xml:space="preserve"> лимфоузлов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1317FEB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</w:tc>
      </w:tr>
      <w:tr w:rsidR="0006588C" w:rsidRPr="0019733C" w14:paraId="35E67FEE" w14:textId="77777777" w:rsidTr="004C7B71">
        <w:tc>
          <w:tcPr>
            <w:tcW w:w="4785" w:type="dxa"/>
            <w:gridSpan w:val="2"/>
            <w:shd w:val="clear" w:color="auto" w:fill="auto"/>
          </w:tcPr>
          <w:p w14:paraId="4F4E0CB3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Отечность миндалин и наличие экссудата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04A1A7B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</w:tc>
      </w:tr>
      <w:tr w:rsidR="0006588C" w:rsidRPr="0019733C" w14:paraId="18E478D3" w14:textId="77777777" w:rsidTr="004C7B71">
        <w:tc>
          <w:tcPr>
            <w:tcW w:w="4785" w:type="dxa"/>
            <w:gridSpan w:val="2"/>
            <w:shd w:val="clear" w:color="auto" w:fill="auto"/>
          </w:tcPr>
          <w:p w14:paraId="66C69D7C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Возраст, лет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C9485F8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 </w:t>
            </w:r>
          </w:p>
        </w:tc>
      </w:tr>
      <w:tr w:rsidR="0006588C" w:rsidRPr="0019733C" w14:paraId="7251812C" w14:textId="77777777" w:rsidTr="004C7B71">
        <w:tc>
          <w:tcPr>
            <w:tcW w:w="4785" w:type="dxa"/>
            <w:gridSpan w:val="2"/>
            <w:shd w:val="clear" w:color="auto" w:fill="auto"/>
          </w:tcPr>
          <w:p w14:paraId="0FFC08B4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3-14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2E690E5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</w:tc>
      </w:tr>
      <w:tr w:rsidR="0006588C" w:rsidRPr="0019733C" w14:paraId="0FEC9363" w14:textId="77777777" w:rsidTr="004C7B71">
        <w:tc>
          <w:tcPr>
            <w:tcW w:w="4785" w:type="dxa"/>
            <w:gridSpan w:val="2"/>
            <w:shd w:val="clear" w:color="auto" w:fill="auto"/>
          </w:tcPr>
          <w:p w14:paraId="3BD568F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15-44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528F932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0</w:t>
            </w:r>
          </w:p>
        </w:tc>
      </w:tr>
      <w:tr w:rsidR="0006588C" w:rsidRPr="0019733C" w14:paraId="418C18B2" w14:textId="77777777" w:rsidTr="004C7B71">
        <w:tc>
          <w:tcPr>
            <w:tcW w:w="4785" w:type="dxa"/>
            <w:gridSpan w:val="2"/>
            <w:shd w:val="clear" w:color="auto" w:fill="auto"/>
          </w:tcPr>
          <w:p w14:paraId="01DEF47E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45 и более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15629BD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-1</w:t>
            </w:r>
          </w:p>
        </w:tc>
      </w:tr>
      <w:tr w:rsidR="0006588C" w:rsidRPr="0019733C" w14:paraId="5F8E09DE" w14:textId="77777777" w:rsidTr="004C7B71">
        <w:tc>
          <w:tcPr>
            <w:tcW w:w="3190" w:type="dxa"/>
            <w:shd w:val="clear" w:color="auto" w:fill="auto"/>
          </w:tcPr>
          <w:p w14:paraId="369C37C3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2213F82D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b/>
                <w:bCs/>
                <w:sz w:val="22"/>
                <w:szCs w:val="22"/>
              </w:rPr>
              <w:t>Риск БГСА инфекции, %</w:t>
            </w:r>
          </w:p>
        </w:tc>
        <w:tc>
          <w:tcPr>
            <w:tcW w:w="3509" w:type="dxa"/>
            <w:shd w:val="clear" w:color="auto" w:fill="auto"/>
          </w:tcPr>
          <w:p w14:paraId="7324A2FF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b/>
                <w:bCs/>
                <w:sz w:val="22"/>
                <w:szCs w:val="22"/>
              </w:rPr>
              <w:t>Тактика</w:t>
            </w:r>
          </w:p>
        </w:tc>
      </w:tr>
      <w:tr w:rsidR="0006588C" w:rsidRPr="0019733C" w14:paraId="18A0F264" w14:textId="77777777" w:rsidTr="004C7B71">
        <w:tc>
          <w:tcPr>
            <w:tcW w:w="3190" w:type="dxa"/>
            <w:shd w:val="clear" w:color="auto" w:fill="auto"/>
          </w:tcPr>
          <w:p w14:paraId="671D85F4" w14:textId="77777777" w:rsidR="0006588C" w:rsidRPr="0019733C" w:rsidRDefault="0006588C" w:rsidP="00021928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0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72A8C897" w14:textId="77777777" w:rsidR="0006588C" w:rsidRPr="00021928" w:rsidRDefault="0006588C" w:rsidP="004C7B71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19733C">
              <w:rPr>
                <w:sz w:val="22"/>
                <w:szCs w:val="22"/>
              </w:rPr>
              <w:t>1-2</w:t>
            </w:r>
          </w:p>
        </w:tc>
        <w:tc>
          <w:tcPr>
            <w:tcW w:w="3509" w:type="dxa"/>
            <w:shd w:val="clear" w:color="auto" w:fill="auto"/>
          </w:tcPr>
          <w:p w14:paraId="502438B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Нет необходимости в дальнейшем обследовании и лечении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6588C" w:rsidRPr="0019733C" w14:paraId="20FD9BC2" w14:textId="77777777" w:rsidTr="004C7B71">
        <w:tc>
          <w:tcPr>
            <w:tcW w:w="3190" w:type="dxa"/>
            <w:shd w:val="clear" w:color="auto" w:fill="auto"/>
          </w:tcPr>
          <w:p w14:paraId="717FB05B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</w:t>
            </w:r>
          </w:p>
          <w:p w14:paraId="4A9D7E95" w14:textId="77777777" w:rsidR="0006588C" w:rsidRPr="0019733C" w:rsidRDefault="0006588C" w:rsidP="00021928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2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170DE6C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5-10</w:t>
            </w:r>
          </w:p>
          <w:p w14:paraId="0B5B5988" w14:textId="77777777" w:rsidR="0006588C" w:rsidRPr="0019733C" w:rsidRDefault="0006588C" w:rsidP="00021928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11-17</w:t>
            </w:r>
          </w:p>
        </w:tc>
        <w:tc>
          <w:tcPr>
            <w:tcW w:w="3509" w:type="dxa"/>
            <w:shd w:val="clear" w:color="auto" w:fill="auto"/>
          </w:tcPr>
          <w:p w14:paraId="4A8665D6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 xml:space="preserve">Бактериологическое исследование мазка, АМТ при положительном результате </w:t>
            </w:r>
          </w:p>
        </w:tc>
      </w:tr>
      <w:tr w:rsidR="0006588C" w:rsidRPr="0019733C" w14:paraId="432FE2AD" w14:textId="77777777" w:rsidTr="004C7B71">
        <w:tc>
          <w:tcPr>
            <w:tcW w:w="3190" w:type="dxa"/>
            <w:shd w:val="clear" w:color="auto" w:fill="auto"/>
          </w:tcPr>
          <w:p w14:paraId="3C4D333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3</w:t>
            </w:r>
          </w:p>
          <w:p w14:paraId="78B2F210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lastRenderedPageBreak/>
              <w:t>≥4</w:t>
            </w:r>
          </w:p>
          <w:p w14:paraId="03FD4049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2597D65C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lastRenderedPageBreak/>
              <w:t>28-35</w:t>
            </w:r>
          </w:p>
          <w:p w14:paraId="4D0756D8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>51-53</w:t>
            </w:r>
          </w:p>
        </w:tc>
        <w:tc>
          <w:tcPr>
            <w:tcW w:w="3509" w:type="dxa"/>
            <w:shd w:val="clear" w:color="auto" w:fill="auto"/>
          </w:tcPr>
          <w:p w14:paraId="2D9B8AFD" w14:textId="77777777" w:rsidR="0006588C" w:rsidRPr="0019733C" w:rsidRDefault="0006588C" w:rsidP="004C7B71">
            <w:pPr>
              <w:pStyle w:val="a3"/>
              <w:jc w:val="both"/>
              <w:rPr>
                <w:sz w:val="22"/>
                <w:szCs w:val="22"/>
              </w:rPr>
            </w:pPr>
            <w:r w:rsidRPr="0019733C">
              <w:rPr>
                <w:sz w:val="22"/>
                <w:szCs w:val="22"/>
              </w:rPr>
              <w:t xml:space="preserve">Эмпирическое лечение (при высокой лихорадке, плохом общем состоянии и недавнем </w:t>
            </w:r>
            <w:r w:rsidRPr="0019733C">
              <w:rPr>
                <w:sz w:val="22"/>
                <w:szCs w:val="22"/>
              </w:rPr>
              <w:lastRenderedPageBreak/>
              <w:t>начале) или микробиологическая диагностика</w:t>
            </w:r>
          </w:p>
        </w:tc>
      </w:tr>
    </w:tbl>
    <w:p w14:paraId="1F17EDBA" w14:textId="77777777" w:rsidR="0006588C" w:rsidRPr="0019733C" w:rsidRDefault="0006588C" w:rsidP="000658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07BB1B" w14:textId="77777777" w:rsidR="00215E65" w:rsidRDefault="00215E65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24" w:name="_Toc463279686"/>
      <w:bookmarkStart w:id="25" w:name="_Toc465249152"/>
      <w:r w:rsidRPr="00F47C42">
        <w:rPr>
          <w:rStyle w:val="pop-slug-vol"/>
          <w:b/>
          <w:sz w:val="24"/>
          <w:szCs w:val="24"/>
          <w:u w:val="single"/>
        </w:rPr>
        <w:t>2.</w:t>
      </w:r>
      <w:r>
        <w:rPr>
          <w:rStyle w:val="pop-slug-vol"/>
          <w:b/>
          <w:sz w:val="24"/>
          <w:szCs w:val="24"/>
          <w:u w:val="single"/>
        </w:rPr>
        <w:t>3</w:t>
      </w:r>
      <w:r w:rsidRPr="00F47C42">
        <w:rPr>
          <w:rStyle w:val="pop-slug-vol"/>
          <w:b/>
          <w:sz w:val="24"/>
          <w:szCs w:val="24"/>
          <w:u w:val="single"/>
        </w:rPr>
        <w:t xml:space="preserve"> Лабораторная диагностика</w:t>
      </w:r>
      <w:bookmarkEnd w:id="24"/>
      <w:bookmarkEnd w:id="25"/>
    </w:p>
    <w:p w14:paraId="67A1E009" w14:textId="62C97B41" w:rsidR="00231E8F" w:rsidRPr="00EE1D13" w:rsidRDefault="00A92504" w:rsidP="00EE1D13">
      <w:pPr>
        <w:pStyle w:val="1"/>
      </w:pPr>
      <w:r w:rsidRPr="004C2DED">
        <w:t>Д</w:t>
      </w:r>
      <w:r w:rsidR="00231E8F" w:rsidRPr="004C2DED">
        <w:t xml:space="preserve">етям для </w:t>
      </w:r>
      <w:r w:rsidR="0006588C" w:rsidRPr="004C2DED">
        <w:t>диагностики вирусных и бактериальных тонзиллитов</w:t>
      </w:r>
      <w:r w:rsidR="00231E8F" w:rsidRPr="004C2DED">
        <w:t xml:space="preserve"> </w:t>
      </w:r>
      <w:r w:rsidR="009A2F1C" w:rsidRPr="004C2DED">
        <w:t>рекомендуется бактериологическое</w:t>
      </w:r>
      <w:r w:rsidR="0006588C" w:rsidRPr="00411F8E">
        <w:t xml:space="preserve"> исследование материала с небных миндалин и задней стенки глотки до начала лечения</w:t>
      </w:r>
      <w:r w:rsidR="00231E8F" w:rsidRPr="00EE1D13">
        <w:t>, т.к. данный метод является на сегодня наиболее достоверным</w:t>
      </w:r>
      <w:r w:rsidR="00C35AA9" w:rsidRPr="00EE1D13">
        <w:t xml:space="preserve"> </w:t>
      </w:r>
      <w:r w:rsidR="00231E8F" w:rsidRPr="00EE1D13">
        <w:t>[</w:t>
      </w:r>
      <w:r w:rsidR="002B6FD5" w:rsidRPr="00EE1D13">
        <w:t>3</w:t>
      </w:r>
      <w:r w:rsidR="00EE1602" w:rsidRPr="00EE1D13">
        <w:t xml:space="preserve">, </w:t>
      </w:r>
      <w:r w:rsidR="007F1DBD" w:rsidRPr="00EE1D13">
        <w:t>4</w:t>
      </w:r>
      <w:r w:rsidR="00231E8F" w:rsidRPr="00EE1D13">
        <w:t>].</w:t>
      </w:r>
      <w:r w:rsidR="0006588C" w:rsidRPr="00EE1D13">
        <w:t xml:space="preserve"> </w:t>
      </w:r>
    </w:p>
    <w:p w14:paraId="481CA265" w14:textId="77777777" w:rsidR="00D25D01" w:rsidRPr="00784414" w:rsidRDefault="00784414" w:rsidP="00EE1D13">
      <w:pPr>
        <w:spacing w:line="360" w:lineRule="auto"/>
        <w:ind w:left="709"/>
        <w:rPr>
          <w:b/>
        </w:rPr>
      </w:pPr>
      <w:r w:rsidRPr="00784414">
        <w:rPr>
          <w:b/>
        </w:rPr>
        <w:t xml:space="preserve">(Уровень убедительности рекомендаций 1; уровень достоверности доказательств </w:t>
      </w:r>
      <w:r w:rsidRPr="00784414">
        <w:rPr>
          <w:b/>
          <w:lang w:val="en-US"/>
        </w:rPr>
        <w:t>A</w:t>
      </w:r>
      <w:r w:rsidRPr="00784414">
        <w:rPr>
          <w:b/>
        </w:rPr>
        <w:t>).</w:t>
      </w:r>
    </w:p>
    <w:p w14:paraId="0D8ED077" w14:textId="77777777" w:rsidR="00231E8F" w:rsidRDefault="00231E8F" w:rsidP="00EE1D13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 w:rsidRPr="00231E8F">
        <w:rPr>
          <w:b/>
        </w:rPr>
        <w:t>Комментарии:</w:t>
      </w:r>
      <w:r>
        <w:t xml:space="preserve"> </w:t>
      </w:r>
      <w:r w:rsidRPr="00231E8F">
        <w:rPr>
          <w:i/>
        </w:rPr>
        <w:t>Данные метод</w:t>
      </w:r>
      <w:r w:rsidR="0006588C" w:rsidRPr="00231E8F">
        <w:rPr>
          <w:i/>
        </w:rPr>
        <w:t xml:space="preserve"> обладает очень высокой чувствительностью и специфичностью, что позволяет подтвердить или исключить наличие бактериальной инфекции, а, соответственно, и судить о необходимости назначения антибиотика. Получить предварительный ответ из микробиологической лаборатории о </w:t>
      </w:r>
      <w:r w:rsidR="0006588C" w:rsidRPr="009A2F1C">
        <w:rPr>
          <w:i/>
        </w:rPr>
        <w:t xml:space="preserve">росте </w:t>
      </w:r>
      <w:proofErr w:type="spellStart"/>
      <w:r w:rsidR="0006588C" w:rsidRPr="00EE1D13">
        <w:rPr>
          <w:bCs/>
          <w:i/>
        </w:rPr>
        <w:t>Streptococcus</w:t>
      </w:r>
      <w:proofErr w:type="spellEnd"/>
      <w:r w:rsidR="0006588C" w:rsidRPr="00EE1D13">
        <w:rPr>
          <w:i/>
        </w:rPr>
        <w:t xml:space="preserve"> </w:t>
      </w:r>
      <w:proofErr w:type="spellStart"/>
      <w:r w:rsidR="0006588C" w:rsidRPr="00EE1D13">
        <w:rPr>
          <w:bCs/>
          <w:i/>
        </w:rPr>
        <w:t>pyogenes</w:t>
      </w:r>
      <w:proofErr w:type="spellEnd"/>
      <w:r w:rsidR="0006588C" w:rsidRPr="00231E8F">
        <w:rPr>
          <w:bCs/>
          <w:i/>
        </w:rPr>
        <w:t xml:space="preserve"> можно уже менее чем через сутки.</w:t>
      </w:r>
      <w:r w:rsidR="0006588C" w:rsidRPr="0019733C">
        <w:rPr>
          <w:bCs/>
        </w:rPr>
        <w:t xml:space="preserve"> </w:t>
      </w:r>
    </w:p>
    <w:p w14:paraId="3AE01B8E" w14:textId="77777777" w:rsidR="00231E8F" w:rsidRPr="00BA5A52" w:rsidRDefault="00231E8F" w:rsidP="00EE1D13">
      <w:pPr>
        <w:pStyle w:val="1"/>
      </w:pPr>
      <w:r>
        <w:t xml:space="preserve">В качестве </w:t>
      </w:r>
      <w:r w:rsidRPr="00BA5A52">
        <w:t>альтернативы</w:t>
      </w:r>
      <w:r w:rsidR="0006588C" w:rsidRPr="00BA5A52">
        <w:t xml:space="preserve"> бактериологическому методу исследования </w:t>
      </w:r>
      <w:r w:rsidRPr="00BA5A52">
        <w:t>рекомендуется использование</w:t>
      </w:r>
      <w:r w:rsidR="0006588C" w:rsidRPr="00BA5A52">
        <w:t xml:space="preserve"> </w:t>
      </w:r>
      <w:r w:rsidR="0006588C" w:rsidRPr="00EE1D13">
        <w:t>экспресс-тест</w:t>
      </w:r>
      <w:r w:rsidRPr="00EE1D13">
        <w:t>ов</w:t>
      </w:r>
      <w:r w:rsidR="0006588C" w:rsidRPr="00EE1D13">
        <w:t xml:space="preserve"> для определения стрептококка группы</w:t>
      </w:r>
      <w:proofErr w:type="gramStart"/>
      <w:r w:rsidR="0006588C" w:rsidRPr="00EE1D13">
        <w:t xml:space="preserve"> А</w:t>
      </w:r>
      <w:proofErr w:type="gramEnd"/>
      <w:r w:rsidR="007F1DBD" w:rsidRPr="00EE1D13">
        <w:t xml:space="preserve"> [4]</w:t>
      </w:r>
      <w:r w:rsidR="0006588C" w:rsidRPr="004C2DED">
        <w:t>.</w:t>
      </w:r>
      <w:r w:rsidR="0006588C" w:rsidRPr="00BA5A52">
        <w:t xml:space="preserve"> </w:t>
      </w:r>
    </w:p>
    <w:p w14:paraId="428DE483" w14:textId="77777777" w:rsidR="00784414" w:rsidRPr="00BA5A52" w:rsidRDefault="00784414" w:rsidP="009A2F1C">
      <w:pPr>
        <w:autoSpaceDE w:val="0"/>
        <w:autoSpaceDN w:val="0"/>
        <w:adjustRightInd w:val="0"/>
        <w:spacing w:line="360" w:lineRule="auto"/>
        <w:ind w:left="709"/>
        <w:jc w:val="both"/>
      </w:pPr>
      <w:r w:rsidRPr="00BA5A52">
        <w:rPr>
          <w:b/>
        </w:rPr>
        <w:t xml:space="preserve">(Уровень убедительности рекомендаций 1; уровень достоверности доказательств </w:t>
      </w:r>
      <w:r w:rsidRPr="00BA5A52">
        <w:rPr>
          <w:b/>
          <w:lang w:val="en-US"/>
        </w:rPr>
        <w:t>A</w:t>
      </w:r>
      <w:r w:rsidRPr="00BA5A52">
        <w:rPr>
          <w:b/>
        </w:rPr>
        <w:t>).</w:t>
      </w:r>
    </w:p>
    <w:p w14:paraId="58844BD5" w14:textId="033A048C" w:rsidR="007F1DBD" w:rsidRDefault="00231E8F" w:rsidP="009A2F1C">
      <w:pPr>
        <w:autoSpaceDE w:val="0"/>
        <w:autoSpaceDN w:val="0"/>
        <w:adjustRightInd w:val="0"/>
        <w:spacing w:line="360" w:lineRule="auto"/>
        <w:ind w:left="709"/>
        <w:jc w:val="both"/>
        <w:rPr>
          <w:i/>
        </w:rPr>
      </w:pPr>
      <w:r w:rsidRPr="00BA5A52">
        <w:rPr>
          <w:b/>
        </w:rPr>
        <w:t>Комментарии:</w:t>
      </w:r>
      <w:r w:rsidRPr="00BA5A52">
        <w:t xml:space="preserve"> </w:t>
      </w:r>
      <w:proofErr w:type="gramStart"/>
      <w:r w:rsidR="0026290B">
        <w:rPr>
          <w:i/>
        </w:rPr>
        <w:t>э</w:t>
      </w:r>
      <w:bookmarkStart w:id="26" w:name="_GoBack"/>
      <w:bookmarkEnd w:id="26"/>
      <w:r w:rsidR="00C35AA9" w:rsidRPr="00BA5A52">
        <w:rPr>
          <w:i/>
        </w:rPr>
        <w:t>кспресс-тесты</w:t>
      </w:r>
      <w:proofErr w:type="gramEnd"/>
      <w:r w:rsidR="00547424" w:rsidRPr="00BA5A52">
        <w:rPr>
          <w:i/>
        </w:rPr>
        <w:t xml:space="preserve"> на основе методов иммуноферментного анализа, </w:t>
      </w:r>
      <w:proofErr w:type="spellStart"/>
      <w:r w:rsidR="00547424" w:rsidRPr="00BA5A52">
        <w:rPr>
          <w:i/>
        </w:rPr>
        <w:t>иммунохроматографии</w:t>
      </w:r>
      <w:proofErr w:type="spellEnd"/>
      <w:r w:rsidR="00547424" w:rsidRPr="00BA5A52">
        <w:rPr>
          <w:i/>
        </w:rPr>
        <w:t xml:space="preserve"> или оптического иммунного анализа </w:t>
      </w:r>
      <w:r w:rsidR="0006588C" w:rsidRPr="00BA5A52">
        <w:rPr>
          <w:i/>
        </w:rPr>
        <w:t>обладают высоким уровнем  чувствительности и специфичности, а также высокой скоростью выполнения</w:t>
      </w:r>
      <w:r w:rsidR="0006588C" w:rsidRPr="00231E8F">
        <w:rPr>
          <w:i/>
        </w:rPr>
        <w:t xml:space="preserve"> анализа, что позволяет поставить диагноз уже у постели больного. В случае положительного результата бактериологического исследования или </w:t>
      </w:r>
      <w:proofErr w:type="gramStart"/>
      <w:r w:rsidR="0006588C" w:rsidRPr="00231E8F">
        <w:rPr>
          <w:i/>
        </w:rPr>
        <w:t>экспресс-теста</w:t>
      </w:r>
      <w:proofErr w:type="gramEnd"/>
      <w:r w:rsidR="0006588C" w:rsidRPr="00231E8F">
        <w:rPr>
          <w:i/>
        </w:rPr>
        <w:t xml:space="preserve"> пациент нуждается в системном антибактериальном лечении.</w:t>
      </w:r>
      <w:r w:rsidR="00D25D01">
        <w:rPr>
          <w:i/>
        </w:rPr>
        <w:t xml:space="preserve"> Одновременное проведение </w:t>
      </w:r>
      <w:proofErr w:type="spellStart"/>
      <w:r w:rsidR="00D25D01">
        <w:rPr>
          <w:i/>
        </w:rPr>
        <w:t>культурального</w:t>
      </w:r>
      <w:proofErr w:type="spellEnd"/>
      <w:r w:rsidR="00D25D01">
        <w:rPr>
          <w:i/>
        </w:rPr>
        <w:t xml:space="preserve"> исследования </w:t>
      </w:r>
      <w:r w:rsidR="00A92504">
        <w:rPr>
          <w:i/>
        </w:rPr>
        <w:t xml:space="preserve">при положительном результате </w:t>
      </w:r>
      <w:proofErr w:type="gramStart"/>
      <w:r w:rsidR="00A92504">
        <w:rPr>
          <w:i/>
        </w:rPr>
        <w:t>современных</w:t>
      </w:r>
      <w:proofErr w:type="gramEnd"/>
      <w:r w:rsidR="00A92504">
        <w:rPr>
          <w:i/>
        </w:rPr>
        <w:t xml:space="preserve"> экспресс-тестов </w:t>
      </w:r>
      <w:r w:rsidR="00D25D01">
        <w:rPr>
          <w:i/>
        </w:rPr>
        <w:t>не требуется.</w:t>
      </w:r>
      <w:r w:rsidR="0006588C" w:rsidRPr="00231E8F">
        <w:rPr>
          <w:i/>
        </w:rPr>
        <w:t xml:space="preserve"> </w:t>
      </w:r>
    </w:p>
    <w:p w14:paraId="665E06D7" w14:textId="77777777" w:rsidR="0006588C" w:rsidRDefault="0006588C" w:rsidP="00EE1D13">
      <w:pPr>
        <w:pStyle w:val="1"/>
      </w:pPr>
      <w:r w:rsidRPr="00BA5A52">
        <w:t xml:space="preserve">Отрицательный результат </w:t>
      </w:r>
      <w:proofErr w:type="gramStart"/>
      <w:r w:rsidRPr="00BA5A52">
        <w:t>экспресс-теста</w:t>
      </w:r>
      <w:proofErr w:type="gramEnd"/>
      <w:r w:rsidRPr="00BA5A52">
        <w:t xml:space="preserve"> </w:t>
      </w:r>
      <w:r w:rsidR="007F1DBD" w:rsidRPr="00BA5A52">
        <w:t xml:space="preserve">рекомендуется </w:t>
      </w:r>
      <w:r w:rsidRPr="00BA5A52">
        <w:t>перепроверить проведением теста повторно или бактериологическим исследованием в случае сомнений в результате</w:t>
      </w:r>
      <w:r w:rsidR="007F1DBD" w:rsidRPr="00BA5A52">
        <w:t xml:space="preserve"> [4]</w:t>
      </w:r>
      <w:r w:rsidRPr="00BA5A52">
        <w:t>.</w:t>
      </w:r>
    </w:p>
    <w:p w14:paraId="4039457D" w14:textId="77777777" w:rsidR="007F1DBD" w:rsidRDefault="007F1DBD" w:rsidP="009A2F1C">
      <w:pPr>
        <w:autoSpaceDE w:val="0"/>
        <w:autoSpaceDN w:val="0"/>
        <w:adjustRightInd w:val="0"/>
        <w:spacing w:line="360" w:lineRule="auto"/>
        <w:ind w:left="709"/>
        <w:jc w:val="both"/>
      </w:pPr>
      <w:r w:rsidRPr="00784414">
        <w:rPr>
          <w:b/>
        </w:rPr>
        <w:t xml:space="preserve">(Уровень убедительности рекомендаций 1; уровень достоверности доказательств </w:t>
      </w:r>
      <w:r w:rsidRPr="00784414">
        <w:rPr>
          <w:b/>
          <w:lang w:val="en-US"/>
        </w:rPr>
        <w:t>A</w:t>
      </w:r>
      <w:r w:rsidRPr="00784414">
        <w:rPr>
          <w:b/>
        </w:rPr>
        <w:t>).</w:t>
      </w:r>
    </w:p>
    <w:p w14:paraId="702BAF03" w14:textId="6555786D" w:rsidR="007F1DBD" w:rsidRDefault="007F1DBD" w:rsidP="00EE1D13">
      <w:pPr>
        <w:pStyle w:val="1"/>
      </w:pPr>
      <w:r>
        <w:lastRenderedPageBreak/>
        <w:t xml:space="preserve">Не рекомендуется рутинное исследование антител к </w:t>
      </w:r>
      <w:proofErr w:type="spellStart"/>
      <w:r w:rsidRPr="0019733C">
        <w:rPr>
          <w:i/>
        </w:rPr>
        <w:t>Streptococcus</w:t>
      </w:r>
      <w:proofErr w:type="spellEnd"/>
      <w:r w:rsidRPr="0019733C">
        <w:rPr>
          <w:i/>
        </w:rPr>
        <w:t xml:space="preserve"> </w:t>
      </w:r>
      <w:proofErr w:type="spellStart"/>
      <w:r w:rsidRPr="0019733C">
        <w:rPr>
          <w:i/>
        </w:rPr>
        <w:t>pyogenes</w:t>
      </w:r>
      <w:proofErr w:type="spellEnd"/>
      <w:r>
        <w:rPr>
          <w:i/>
        </w:rPr>
        <w:t xml:space="preserve"> </w:t>
      </w:r>
      <w:r w:rsidRPr="00BA5A52">
        <w:t>при диагностике острого тонзиллита, так как антитела появляются позднее</w:t>
      </w:r>
      <w:r w:rsidR="00B9175E">
        <w:t xml:space="preserve"> </w:t>
      </w:r>
      <w:r w:rsidRPr="00BA5A52">
        <w:t>и не являются свидетельством текущей инфекции</w:t>
      </w:r>
      <w:r>
        <w:rPr>
          <w:i/>
        </w:rPr>
        <w:t xml:space="preserve"> </w:t>
      </w:r>
      <w:r w:rsidRPr="00C44581">
        <w:t>[4].</w:t>
      </w:r>
    </w:p>
    <w:p w14:paraId="56E607CA" w14:textId="77777777" w:rsidR="007F1DBD" w:rsidRDefault="007F1DBD" w:rsidP="009A2F1C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84414">
        <w:rPr>
          <w:b/>
        </w:rPr>
        <w:t xml:space="preserve">(Уровень убедительности рекомендаций 1; уровень достоверности доказательств </w:t>
      </w:r>
      <w:r w:rsidRPr="00784414">
        <w:rPr>
          <w:b/>
          <w:lang w:val="en-US"/>
        </w:rPr>
        <w:t>A</w:t>
      </w:r>
      <w:r w:rsidRPr="00784414">
        <w:rPr>
          <w:b/>
        </w:rPr>
        <w:t>).</w:t>
      </w:r>
    </w:p>
    <w:p w14:paraId="51C5BA68" w14:textId="77777777" w:rsidR="00A83EF1" w:rsidRPr="00BA5A52" w:rsidRDefault="00A83EF1" w:rsidP="00EE1D13">
      <w:pPr>
        <w:pStyle w:val="1"/>
      </w:pPr>
      <w:r w:rsidRPr="00BA5A52">
        <w:t>Не рекомендуется рутинное исследование маркеров воспаления при остром тонзиллите</w:t>
      </w:r>
      <w:r>
        <w:t xml:space="preserve"> </w:t>
      </w:r>
      <w:r w:rsidRPr="00BA5A52">
        <w:t>[</w:t>
      </w:r>
      <w:r w:rsidR="00F85FE6" w:rsidRPr="00BA5A52">
        <w:t>5</w:t>
      </w:r>
      <w:r w:rsidRPr="00BA5A52">
        <w:t>].</w:t>
      </w:r>
    </w:p>
    <w:p w14:paraId="298D0272" w14:textId="77777777" w:rsidR="00F85FE6" w:rsidRDefault="00F85FE6" w:rsidP="009A2F1C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84414">
        <w:rPr>
          <w:b/>
        </w:rPr>
        <w:t xml:space="preserve">(Уровень убедительности рекомендаций </w:t>
      </w:r>
      <w:r w:rsidRPr="00BA5A52">
        <w:rPr>
          <w:b/>
        </w:rPr>
        <w:t>2</w:t>
      </w:r>
      <w:r w:rsidRPr="00784414">
        <w:rPr>
          <w:b/>
        </w:rPr>
        <w:t xml:space="preserve">; уровень достоверности доказательств </w:t>
      </w:r>
      <w:r>
        <w:rPr>
          <w:b/>
          <w:lang w:val="en-US"/>
        </w:rPr>
        <w:t>B</w:t>
      </w:r>
      <w:r w:rsidRPr="00784414">
        <w:rPr>
          <w:b/>
        </w:rPr>
        <w:t>).</w:t>
      </w:r>
    </w:p>
    <w:p w14:paraId="21A3A103" w14:textId="77777777" w:rsidR="00A83EF1" w:rsidRPr="00BA5A52" w:rsidRDefault="00A83EF1" w:rsidP="009A2F1C">
      <w:pPr>
        <w:autoSpaceDE w:val="0"/>
        <w:autoSpaceDN w:val="0"/>
        <w:adjustRightInd w:val="0"/>
        <w:spacing w:line="360" w:lineRule="auto"/>
        <w:ind w:left="709"/>
        <w:jc w:val="both"/>
        <w:rPr>
          <w:i/>
        </w:rPr>
      </w:pPr>
      <w:r>
        <w:rPr>
          <w:b/>
        </w:rPr>
        <w:t xml:space="preserve">Комментарий: </w:t>
      </w:r>
      <w:r w:rsidRPr="00EE1D13">
        <w:rPr>
          <w:i/>
        </w:rPr>
        <w:t>Острые вирусные тонзиллиты</w:t>
      </w:r>
      <w:r w:rsidRPr="00BA5A52">
        <w:t xml:space="preserve"> </w:t>
      </w:r>
      <w:r w:rsidRPr="00BA5A52">
        <w:rPr>
          <w:i/>
        </w:rPr>
        <w:t xml:space="preserve">нередко протекают с длительным (5-7 дней) </w:t>
      </w:r>
      <w:proofErr w:type="spellStart"/>
      <w:r w:rsidRPr="00BA5A52">
        <w:rPr>
          <w:i/>
        </w:rPr>
        <w:t>фебрилитетом</w:t>
      </w:r>
      <w:proofErr w:type="spellEnd"/>
      <w:r w:rsidRPr="00BA5A52">
        <w:rPr>
          <w:i/>
        </w:rPr>
        <w:t>, а также высоким уровнем лейкоцитов в крови (≥ 15 х 10</w:t>
      </w:r>
      <w:r w:rsidRPr="00BA5A52">
        <w:rPr>
          <w:i/>
          <w:vertAlign w:val="superscript"/>
        </w:rPr>
        <w:t>9</w:t>
      </w:r>
      <w:r w:rsidRPr="00BA5A52">
        <w:rPr>
          <w:i/>
        </w:rPr>
        <w:t xml:space="preserve">/л), </w:t>
      </w:r>
      <w:proofErr w:type="gramStart"/>
      <w:r w:rsidRPr="00BA5A52">
        <w:rPr>
          <w:i/>
        </w:rPr>
        <w:t>С-реактивного</w:t>
      </w:r>
      <w:proofErr w:type="gramEnd"/>
      <w:r w:rsidRPr="00BA5A52">
        <w:rPr>
          <w:i/>
        </w:rPr>
        <w:t xml:space="preserve"> белка (СРБ &gt; 60 мг/л) и даже </w:t>
      </w:r>
      <w:proofErr w:type="spellStart"/>
      <w:r w:rsidRPr="00BA5A52">
        <w:rPr>
          <w:i/>
        </w:rPr>
        <w:t>прокальцитонина</w:t>
      </w:r>
      <w:proofErr w:type="spellEnd"/>
      <w:r w:rsidRPr="00BA5A52">
        <w:rPr>
          <w:i/>
        </w:rPr>
        <w:t xml:space="preserve"> (ПКТ &gt; 2 </w:t>
      </w:r>
      <w:proofErr w:type="spellStart"/>
      <w:r w:rsidRPr="00BA5A52">
        <w:rPr>
          <w:i/>
        </w:rPr>
        <w:t>нг</w:t>
      </w:r>
      <w:proofErr w:type="spellEnd"/>
      <w:r w:rsidRPr="00BA5A52">
        <w:rPr>
          <w:i/>
        </w:rPr>
        <w:t>/мл). Поэтому повышение уровня маркеров воспаления само по себе не может быть критерием диагностики бактериального тонзиллита, а, следовательно, поводом к назначению антибактериальной терапии [3]. Повышение уровня маркеров лишь отражает степень тяжести заболевания.</w:t>
      </w:r>
    </w:p>
    <w:p w14:paraId="1D64C283" w14:textId="77777777" w:rsidR="00215E65" w:rsidRDefault="00215E65" w:rsidP="009D5A97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27" w:name="_Toc463279687"/>
      <w:bookmarkStart w:id="28" w:name="_Toc465249153"/>
      <w:r w:rsidRPr="0006588C">
        <w:rPr>
          <w:rStyle w:val="pop-slug-vol"/>
          <w:b/>
          <w:sz w:val="24"/>
          <w:szCs w:val="24"/>
          <w:u w:val="single"/>
        </w:rPr>
        <w:t>2.</w:t>
      </w:r>
      <w:r w:rsidR="00BF2DD1">
        <w:rPr>
          <w:rStyle w:val="pop-slug-vol"/>
          <w:b/>
          <w:sz w:val="24"/>
          <w:szCs w:val="24"/>
          <w:u w:val="single"/>
        </w:rPr>
        <w:t>4</w:t>
      </w:r>
      <w:r w:rsidRPr="0006588C">
        <w:rPr>
          <w:rStyle w:val="pop-slug-vol"/>
          <w:b/>
          <w:sz w:val="24"/>
          <w:szCs w:val="24"/>
          <w:u w:val="single"/>
        </w:rPr>
        <w:t xml:space="preserve"> Инструментальная диагностика</w:t>
      </w:r>
      <w:bookmarkEnd w:id="27"/>
      <w:bookmarkEnd w:id="28"/>
    </w:p>
    <w:p w14:paraId="3D86EDF0" w14:textId="77777777" w:rsidR="0006588C" w:rsidRPr="0006588C" w:rsidRDefault="0006588C" w:rsidP="009D5A97">
      <w:pPr>
        <w:pStyle w:val="Normal1"/>
        <w:spacing w:line="360" w:lineRule="auto"/>
        <w:ind w:firstLine="709"/>
        <w:rPr>
          <w:rStyle w:val="pop-slug-vol"/>
          <w:sz w:val="24"/>
          <w:szCs w:val="24"/>
        </w:rPr>
      </w:pPr>
      <w:bookmarkStart w:id="29" w:name="_Toc464205188"/>
      <w:r w:rsidRPr="0006588C">
        <w:rPr>
          <w:rStyle w:val="pop-slug-vol"/>
          <w:sz w:val="24"/>
          <w:szCs w:val="24"/>
        </w:rPr>
        <w:t>Не требуется</w:t>
      </w:r>
      <w:bookmarkEnd w:id="29"/>
    </w:p>
    <w:p w14:paraId="7C62DB90" w14:textId="2B1DB57B" w:rsidR="00215E65" w:rsidRPr="009A2F1C" w:rsidRDefault="00215E65" w:rsidP="009D5A97">
      <w:pPr>
        <w:pStyle w:val="Normal1"/>
        <w:spacing w:line="360" w:lineRule="auto"/>
        <w:ind w:firstLine="709"/>
        <w:outlineLvl w:val="1"/>
        <w:rPr>
          <w:rStyle w:val="pop-slug-vol"/>
          <w:b/>
          <w:sz w:val="24"/>
          <w:szCs w:val="24"/>
          <w:u w:val="single"/>
        </w:rPr>
      </w:pPr>
      <w:bookmarkStart w:id="30" w:name="_Toc463279688"/>
      <w:bookmarkStart w:id="31" w:name="_Toc465249154"/>
      <w:r w:rsidRPr="009A2F1C">
        <w:rPr>
          <w:rStyle w:val="pop-slug-vol"/>
          <w:b/>
          <w:sz w:val="24"/>
          <w:szCs w:val="24"/>
          <w:u w:val="single"/>
        </w:rPr>
        <w:t>2.</w:t>
      </w:r>
      <w:r w:rsidR="00BF2DD1" w:rsidRPr="009A2F1C">
        <w:rPr>
          <w:rStyle w:val="pop-slug-vol"/>
          <w:b/>
          <w:sz w:val="24"/>
          <w:szCs w:val="24"/>
          <w:u w:val="single"/>
        </w:rPr>
        <w:t>5</w:t>
      </w:r>
      <w:r w:rsidRPr="009A2F1C">
        <w:rPr>
          <w:rStyle w:val="pop-slug-vol"/>
          <w:b/>
          <w:sz w:val="24"/>
          <w:szCs w:val="24"/>
          <w:u w:val="single"/>
        </w:rPr>
        <w:t xml:space="preserve"> </w:t>
      </w:r>
      <w:bookmarkEnd w:id="30"/>
      <w:r w:rsidR="00BF2DD1" w:rsidRPr="00EE1D13">
        <w:rPr>
          <w:rStyle w:val="pop-slug-vol"/>
          <w:b/>
          <w:sz w:val="24"/>
          <w:szCs w:val="24"/>
          <w:u w:val="single"/>
        </w:rPr>
        <w:t>Дифференциальная диагностика</w:t>
      </w:r>
      <w:bookmarkEnd w:id="31"/>
    </w:p>
    <w:p w14:paraId="778E192C" w14:textId="6CC93ADE" w:rsidR="0006588C" w:rsidRPr="00231AFF" w:rsidRDefault="0006588C" w:rsidP="00EE1D13">
      <w:pPr>
        <w:pStyle w:val="1"/>
        <w:rPr>
          <w:bCs/>
        </w:rPr>
      </w:pPr>
      <w:r w:rsidRPr="00231AFF">
        <w:t xml:space="preserve">При дифференциальной диагностике вирусного и бактериального тонзиллита </w:t>
      </w:r>
      <w:r w:rsidR="009A2F1C">
        <w:t xml:space="preserve">рекомендуется </w:t>
      </w:r>
      <w:r w:rsidR="008441B2" w:rsidRPr="00231AFF">
        <w:t xml:space="preserve">обратить внимание на </w:t>
      </w:r>
      <w:r w:rsidRPr="00231AFF">
        <w:t>наличие катаральных явлений (конъюнктивит, затрудненное носовое дыхание), характерных для респираторной вирусной инфекции, протекающей с тонзиллитом; такая картина  наблюдается не более чем у 10% больных БГСА-тонзиллитом (при наличии вирусной ко-инфекции) [</w:t>
      </w:r>
      <w:r w:rsidR="00F85FE6" w:rsidRPr="00BA5A52">
        <w:t>6</w:t>
      </w:r>
      <w:r w:rsidRPr="00231AFF">
        <w:t>].</w:t>
      </w:r>
      <w:r w:rsidRPr="00231AFF">
        <w:rPr>
          <w:bCs/>
        </w:rPr>
        <w:t xml:space="preserve"> </w:t>
      </w:r>
    </w:p>
    <w:p w14:paraId="2168A28D" w14:textId="77777777" w:rsidR="00231E8F" w:rsidRPr="00EE1D13" w:rsidRDefault="0006588C" w:rsidP="00EE1D13">
      <w:pPr>
        <w:pStyle w:val="1"/>
        <w:numPr>
          <w:ilvl w:val="0"/>
          <w:numId w:val="40"/>
        </w:numPr>
        <w:rPr>
          <w:i/>
        </w:rPr>
      </w:pPr>
      <w:r w:rsidRPr="00EE1D13">
        <w:rPr>
          <w:i/>
        </w:rPr>
        <w:t xml:space="preserve">В отдельную группу среди вирусных тонзиллитов можно выделить больных инфекционным мононуклеозом, протекающим с тонзиллитом. </w:t>
      </w:r>
    </w:p>
    <w:p w14:paraId="4630AE8C" w14:textId="77777777" w:rsidR="0006588C" w:rsidRPr="00231E8F" w:rsidRDefault="00231E8F" w:rsidP="00BB0666">
      <w:pPr>
        <w:pStyle w:val="p3"/>
        <w:spacing w:before="0" w:beforeAutospacing="0" w:after="0" w:afterAutospacing="0" w:line="360" w:lineRule="auto"/>
        <w:ind w:left="709"/>
        <w:jc w:val="both"/>
        <w:rPr>
          <w:i/>
        </w:rPr>
      </w:pPr>
      <w:r w:rsidRPr="00EE1D13">
        <w:rPr>
          <w:b/>
          <w:i/>
        </w:rPr>
        <w:t>Комментарии:</w:t>
      </w:r>
      <w:r w:rsidRPr="00EE1D13">
        <w:rPr>
          <w:i/>
        </w:rPr>
        <w:t xml:space="preserve"> </w:t>
      </w:r>
      <w:r w:rsidR="0006588C" w:rsidRPr="00BB0666">
        <w:rPr>
          <w:i/>
        </w:rPr>
        <w:t>Установить</w:t>
      </w:r>
      <w:r w:rsidR="0006588C" w:rsidRPr="00231E8F">
        <w:rPr>
          <w:i/>
        </w:rPr>
        <w:t xml:space="preserve"> диагноз позволяет характерная клиническая картина (резкое затруднение носового дыхания за счет увеличения аденоидов; тонзиллит с налетами на небных миндалинах; увеличение, иногда значительное, шейных лимфатических узлов; </w:t>
      </w:r>
      <w:proofErr w:type="spellStart"/>
      <w:r w:rsidR="0006588C" w:rsidRPr="00231E8F">
        <w:rPr>
          <w:i/>
        </w:rPr>
        <w:t>гепатоспленомегалия</w:t>
      </w:r>
      <w:proofErr w:type="spellEnd"/>
      <w:r w:rsidR="0006588C" w:rsidRPr="00231E8F">
        <w:rPr>
          <w:i/>
        </w:rPr>
        <w:t>), а также гематологические показатели (</w:t>
      </w:r>
      <w:proofErr w:type="spellStart"/>
      <w:r w:rsidR="0006588C" w:rsidRPr="00231E8F">
        <w:rPr>
          <w:i/>
        </w:rPr>
        <w:t>лимфоцитарный</w:t>
      </w:r>
      <w:proofErr w:type="spellEnd"/>
      <w:r w:rsidR="0006588C" w:rsidRPr="00231E8F">
        <w:rPr>
          <w:i/>
        </w:rPr>
        <w:t xml:space="preserve"> лейкоцитоз, появление </w:t>
      </w:r>
      <w:proofErr w:type="spellStart"/>
      <w:r w:rsidR="0006588C" w:rsidRPr="00231E8F">
        <w:rPr>
          <w:i/>
        </w:rPr>
        <w:t>широкоцитоплазменных</w:t>
      </w:r>
      <w:proofErr w:type="spellEnd"/>
      <w:r w:rsidR="0006588C" w:rsidRPr="00231E8F">
        <w:rPr>
          <w:i/>
        </w:rPr>
        <w:t xml:space="preserve"> лимфоцитов в периферической крови на 5-7 день болезни, повышение уровня </w:t>
      </w:r>
      <w:proofErr w:type="spellStart"/>
      <w:r w:rsidR="0006588C" w:rsidRPr="00231E8F">
        <w:rPr>
          <w:i/>
        </w:rPr>
        <w:t>Ig</w:t>
      </w:r>
      <w:proofErr w:type="gramStart"/>
      <w:r w:rsidR="0006588C" w:rsidRPr="00231E8F">
        <w:rPr>
          <w:i/>
        </w:rPr>
        <w:t>М</w:t>
      </w:r>
      <w:proofErr w:type="spellEnd"/>
      <w:proofErr w:type="gramEnd"/>
      <w:r w:rsidR="0006588C" w:rsidRPr="00231E8F">
        <w:rPr>
          <w:i/>
        </w:rPr>
        <w:t xml:space="preserve"> к </w:t>
      </w:r>
      <w:proofErr w:type="spellStart"/>
      <w:r w:rsidR="0006588C" w:rsidRPr="00231E8F">
        <w:rPr>
          <w:i/>
        </w:rPr>
        <w:t>капсидному</w:t>
      </w:r>
      <w:proofErr w:type="spellEnd"/>
      <w:r w:rsidR="0006588C" w:rsidRPr="00231E8F">
        <w:rPr>
          <w:i/>
        </w:rPr>
        <w:t xml:space="preserve"> антигену с 3-4 дня болезни, а также обнаружение ДНК вируса </w:t>
      </w:r>
      <w:r w:rsidR="0006588C" w:rsidRPr="00231E8F">
        <w:rPr>
          <w:i/>
        </w:rPr>
        <w:lastRenderedPageBreak/>
        <w:t>Эпштейна-</w:t>
      </w:r>
      <w:proofErr w:type="spellStart"/>
      <w:r w:rsidR="0006588C" w:rsidRPr="00231E8F">
        <w:rPr>
          <w:i/>
        </w:rPr>
        <w:t>Барр</w:t>
      </w:r>
      <w:proofErr w:type="spellEnd"/>
      <w:r w:rsidR="0006588C" w:rsidRPr="00231E8F">
        <w:rPr>
          <w:i/>
        </w:rPr>
        <w:t xml:space="preserve"> в крови и/или слюне пациента методом полимеразной цепной реакции (ПЦР). </w:t>
      </w:r>
    </w:p>
    <w:p w14:paraId="54A51AF5" w14:textId="77777777" w:rsidR="0006588C" w:rsidRPr="00EE1D13" w:rsidRDefault="0006588C" w:rsidP="00EE1D13">
      <w:pPr>
        <w:pStyle w:val="p3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rPr>
          <w:i/>
        </w:rPr>
      </w:pPr>
      <w:r w:rsidRPr="00EE1D13">
        <w:rPr>
          <w:i/>
        </w:rPr>
        <w:t xml:space="preserve">Энтеровирусная инфекция у детей может протекать с тонзиллитом и появлением </w:t>
      </w:r>
      <w:proofErr w:type="spellStart"/>
      <w:r w:rsidRPr="00EE1D13">
        <w:rPr>
          <w:i/>
        </w:rPr>
        <w:t>микровезикул</w:t>
      </w:r>
      <w:proofErr w:type="spellEnd"/>
      <w:r w:rsidRPr="00EE1D13">
        <w:rPr>
          <w:i/>
        </w:rPr>
        <w:t xml:space="preserve"> на передних небных дужках, обычно при отсутствии налетов на миндалинах («</w:t>
      </w:r>
      <w:proofErr w:type="spellStart"/>
      <w:r w:rsidRPr="00EE1D13">
        <w:rPr>
          <w:i/>
        </w:rPr>
        <w:t>герпангина</w:t>
      </w:r>
      <w:proofErr w:type="spellEnd"/>
      <w:r w:rsidRPr="00EE1D13">
        <w:rPr>
          <w:i/>
        </w:rPr>
        <w:t>»). Такие клинические проявления обычно сопровождаются 3-5-дневной лихорадкой, на исходе лихорадки нередко на коже туловища, лица, конечностей появляется папулезная сыпь, самостоятельно исчезающая через 2-3 дня.</w:t>
      </w:r>
    </w:p>
    <w:p w14:paraId="5D080AA2" w14:textId="7EE45234" w:rsidR="00F2772C" w:rsidRPr="00EE1D13" w:rsidRDefault="0006588C" w:rsidP="00EE1D13">
      <w:pPr>
        <w:pStyle w:val="FR1"/>
        <w:numPr>
          <w:ilvl w:val="0"/>
          <w:numId w:val="41"/>
        </w:numPr>
        <w:spacing w:line="360" w:lineRule="auto"/>
        <w:ind w:left="709"/>
        <w:rPr>
          <w:rFonts w:ascii="Times New Roman" w:hAnsi="Times New Roman"/>
          <w:iCs/>
          <w:sz w:val="24"/>
          <w:szCs w:val="24"/>
        </w:rPr>
      </w:pPr>
      <w:r w:rsidRPr="00EE1D13">
        <w:rPr>
          <w:rFonts w:ascii="Times New Roman" w:hAnsi="Times New Roman"/>
          <w:bCs/>
          <w:iCs/>
          <w:sz w:val="24"/>
          <w:szCs w:val="24"/>
        </w:rPr>
        <w:t xml:space="preserve">У подростков, тонзиллит, часто </w:t>
      </w:r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язвенный,</w:t>
      </w:r>
      <w:r w:rsidRPr="00EE1D13">
        <w:rPr>
          <w:rFonts w:ascii="Times New Roman" w:hAnsi="Times New Roman"/>
          <w:bCs/>
          <w:iCs/>
          <w:sz w:val="24"/>
          <w:szCs w:val="24"/>
        </w:rPr>
        <w:t xml:space="preserve"> вызывает</w:t>
      </w:r>
      <w:r w:rsidRPr="00EE1D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D13">
        <w:rPr>
          <w:rFonts w:ascii="Times New Roman" w:hAnsi="Times New Roman"/>
          <w:iCs/>
          <w:sz w:val="24"/>
          <w:szCs w:val="24"/>
          <w:lang w:val="en-US"/>
        </w:rPr>
        <w:t>Arcanobacterium</w:t>
      </w:r>
      <w:proofErr w:type="spellEnd"/>
      <w:r w:rsidRPr="00EE1D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1D13">
        <w:rPr>
          <w:rFonts w:ascii="Times New Roman" w:hAnsi="Times New Roman"/>
          <w:iCs/>
          <w:sz w:val="24"/>
          <w:szCs w:val="24"/>
          <w:lang w:val="en-US"/>
        </w:rPr>
        <w:t>haemolyticum</w:t>
      </w:r>
      <w:proofErr w:type="spellEnd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 xml:space="preserve">; он </w:t>
      </w:r>
      <w:proofErr w:type="spellStart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резистентен</w:t>
      </w:r>
      <w:proofErr w:type="spellEnd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 xml:space="preserve"> к </w:t>
      </w:r>
      <w:proofErr w:type="gramStart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β-</w:t>
      </w:r>
      <w:proofErr w:type="gramEnd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лактамам</w:t>
      </w:r>
      <w:r w:rsidR="008441B2" w:rsidRPr="00EE1D13">
        <w:rPr>
          <w:rFonts w:ascii="Times New Roman" w:hAnsi="Times New Roman"/>
          <w:bCs/>
          <w:iCs/>
          <w:spacing w:val="-2"/>
          <w:sz w:val="24"/>
          <w:szCs w:val="24"/>
        </w:rPr>
        <w:t>,</w:t>
      </w:r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 xml:space="preserve"> но отвечает на </w:t>
      </w:r>
      <w:proofErr w:type="spellStart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макролиды</w:t>
      </w:r>
      <w:proofErr w:type="spellEnd"/>
      <w:r w:rsidRPr="00EE1D13">
        <w:rPr>
          <w:rFonts w:ascii="Times New Roman" w:hAnsi="Times New Roman"/>
          <w:bCs/>
          <w:iCs/>
          <w:spacing w:val="-2"/>
          <w:sz w:val="24"/>
          <w:szCs w:val="24"/>
        </w:rPr>
        <w:t>.</w:t>
      </w:r>
      <w:r w:rsidRPr="00EE1D1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88CDCB2" w14:textId="77777777" w:rsidR="0006588C" w:rsidRPr="00EE1D13" w:rsidRDefault="0006588C" w:rsidP="00EE1D13">
      <w:pPr>
        <w:pStyle w:val="FR1"/>
        <w:numPr>
          <w:ilvl w:val="0"/>
          <w:numId w:val="41"/>
        </w:numPr>
        <w:spacing w:line="360" w:lineRule="auto"/>
        <w:ind w:left="709"/>
        <w:rPr>
          <w:rFonts w:ascii="Times New Roman" w:hAnsi="Times New Roman"/>
          <w:iCs/>
          <w:sz w:val="24"/>
          <w:szCs w:val="24"/>
        </w:rPr>
      </w:pPr>
      <w:r w:rsidRPr="00EE1D13">
        <w:rPr>
          <w:rFonts w:ascii="Times New Roman" w:hAnsi="Times New Roman"/>
          <w:bCs/>
          <w:iCs/>
          <w:sz w:val="24"/>
          <w:szCs w:val="24"/>
        </w:rPr>
        <w:t xml:space="preserve">Анаэробная ангина </w:t>
      </w:r>
      <w:proofErr w:type="spellStart"/>
      <w:r w:rsidRPr="00EE1D13">
        <w:rPr>
          <w:rFonts w:ascii="Times New Roman" w:hAnsi="Times New Roman"/>
          <w:bCs/>
          <w:iCs/>
          <w:sz w:val="24"/>
          <w:szCs w:val="24"/>
        </w:rPr>
        <w:t>Плаут-Венсана</w:t>
      </w:r>
      <w:proofErr w:type="spellEnd"/>
      <w:r w:rsidRPr="00EE1D13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BB0666">
        <w:rPr>
          <w:rFonts w:ascii="Times New Roman" w:hAnsi="Times New Roman"/>
          <w:bCs/>
          <w:iCs/>
          <w:sz w:val="24"/>
          <w:szCs w:val="24"/>
          <w:lang w:val="en-US"/>
        </w:rPr>
        <w:t>Fusobacterium</w:t>
      </w:r>
      <w:proofErr w:type="spellEnd"/>
      <w:r w:rsidRPr="00BB066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B0666">
        <w:rPr>
          <w:rFonts w:ascii="Times New Roman" w:hAnsi="Times New Roman"/>
          <w:bCs/>
          <w:iCs/>
          <w:sz w:val="24"/>
          <w:szCs w:val="24"/>
          <w:lang w:val="en-US"/>
        </w:rPr>
        <w:t>necrophorum</w:t>
      </w:r>
      <w:proofErr w:type="spellEnd"/>
      <w:r w:rsidRPr="00EE1D13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Pr="00EE1D13">
        <w:rPr>
          <w:rFonts w:ascii="Times New Roman" w:hAnsi="Times New Roman"/>
          <w:iCs/>
          <w:sz w:val="24"/>
          <w:szCs w:val="24"/>
        </w:rPr>
        <w:t xml:space="preserve">протекает с односторонним некротическим изъязвлением миндалины, иногда также неба и слизистой оболочки рта; типичен гнилостный запах. </w:t>
      </w:r>
    </w:p>
    <w:p w14:paraId="6EFB4518" w14:textId="77777777" w:rsidR="0006588C" w:rsidRPr="00EE1D13" w:rsidRDefault="0006588C" w:rsidP="00EE1D1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</w:rPr>
      </w:pPr>
      <w:r w:rsidRPr="00EE1D13">
        <w:rPr>
          <w:bCs/>
          <w:i/>
          <w:iCs/>
        </w:rPr>
        <w:t xml:space="preserve">Важно помнить о дифтерии зева, которая обусловливает </w:t>
      </w:r>
      <w:r w:rsidRPr="00EE1D13">
        <w:rPr>
          <w:i/>
          <w:iCs/>
        </w:rPr>
        <w:t>плотный налет на миндалинах, снимающийся с трудом, оставляя кровоточивую поверхность.</w:t>
      </w:r>
    </w:p>
    <w:p w14:paraId="38969EE8" w14:textId="324198AD" w:rsidR="0006588C" w:rsidRDefault="0006588C" w:rsidP="00EE1D13">
      <w:pPr>
        <w:numPr>
          <w:ilvl w:val="0"/>
          <w:numId w:val="41"/>
        </w:numPr>
        <w:spacing w:line="360" w:lineRule="auto"/>
        <w:ind w:left="709"/>
        <w:jc w:val="both"/>
        <w:rPr>
          <w:i/>
        </w:rPr>
      </w:pPr>
      <w:r w:rsidRPr="00EE1D13">
        <w:rPr>
          <w:i/>
          <w:iCs/>
        </w:rPr>
        <w:t>Острый тонзиллит следует дифферен</w:t>
      </w:r>
      <w:r w:rsidR="00C021D8" w:rsidRPr="00EE1D13">
        <w:rPr>
          <w:i/>
          <w:iCs/>
        </w:rPr>
        <w:t>цировать и от синдрома Маршалла.</w:t>
      </w:r>
      <w:r w:rsidRPr="0019733C">
        <w:rPr>
          <w:iCs/>
        </w:rPr>
        <w:t xml:space="preserve"> </w:t>
      </w:r>
      <w:r w:rsidR="00C021D8" w:rsidRPr="00EE1D13">
        <w:rPr>
          <w:b/>
          <w:i/>
        </w:rPr>
        <w:t>Комментарии:</w:t>
      </w:r>
      <w:r w:rsidR="00C021D8">
        <w:t xml:space="preserve"> </w:t>
      </w:r>
      <w:r w:rsidR="008441B2" w:rsidRPr="00BA5A52">
        <w:rPr>
          <w:i/>
        </w:rPr>
        <w:t>Синдром Маршалла (</w:t>
      </w:r>
      <w:r w:rsidR="008441B2" w:rsidRPr="00BA5A52">
        <w:rPr>
          <w:rFonts w:eastAsia="Calibri"/>
          <w:i/>
          <w:lang w:val="en-US" w:eastAsia="en-US"/>
        </w:rPr>
        <w:t>PFAPA</w:t>
      </w:r>
      <w:r w:rsidR="0026290B">
        <w:rPr>
          <w:rFonts w:eastAsia="Calibri"/>
          <w:i/>
          <w:lang w:eastAsia="en-US"/>
        </w:rPr>
        <w:t>,</w:t>
      </w:r>
      <w:r w:rsidR="008441B2" w:rsidRPr="00BA5A52">
        <w:rPr>
          <w:rFonts w:eastAsia="Calibri"/>
          <w:i/>
          <w:lang w:eastAsia="en-US"/>
        </w:rPr>
        <w:t xml:space="preserve"> </w:t>
      </w:r>
      <w:proofErr w:type="spellStart"/>
      <w:r w:rsidR="008441B2" w:rsidRPr="00EE1D13">
        <w:rPr>
          <w:rFonts w:eastAsia="Calibri"/>
          <w:i/>
          <w:lang w:eastAsia="en-US"/>
        </w:rPr>
        <w:t>periodic</w:t>
      </w:r>
      <w:proofErr w:type="spellEnd"/>
      <w:r w:rsidR="008441B2" w:rsidRPr="00BB0666">
        <w:rPr>
          <w:rFonts w:eastAsia="Calibri"/>
          <w:i/>
          <w:lang w:eastAsia="en-US"/>
        </w:rPr>
        <w:t xml:space="preserve"> </w:t>
      </w:r>
      <w:proofErr w:type="spellStart"/>
      <w:r w:rsidR="008441B2" w:rsidRPr="00EE1D13">
        <w:rPr>
          <w:rFonts w:eastAsia="Calibri"/>
          <w:i/>
          <w:lang w:eastAsia="en-US"/>
        </w:rPr>
        <w:t>fever</w:t>
      </w:r>
      <w:proofErr w:type="spellEnd"/>
      <w:r w:rsidR="008441B2" w:rsidRPr="00BB0666">
        <w:rPr>
          <w:rFonts w:eastAsia="Calibri"/>
          <w:i/>
          <w:lang w:eastAsia="en-US"/>
        </w:rPr>
        <w:t xml:space="preserve">, </w:t>
      </w:r>
      <w:proofErr w:type="spellStart"/>
      <w:r w:rsidR="008441B2" w:rsidRPr="00EE1D13">
        <w:rPr>
          <w:rFonts w:eastAsia="Calibri"/>
          <w:i/>
          <w:lang w:eastAsia="en-US"/>
        </w:rPr>
        <w:t>aphtous</w:t>
      </w:r>
      <w:proofErr w:type="spellEnd"/>
      <w:r w:rsidR="008441B2" w:rsidRPr="00BB0666">
        <w:rPr>
          <w:rFonts w:eastAsia="Calibri"/>
          <w:i/>
          <w:lang w:eastAsia="en-US"/>
        </w:rPr>
        <w:t xml:space="preserve"> </w:t>
      </w:r>
      <w:proofErr w:type="spellStart"/>
      <w:r w:rsidR="008441B2" w:rsidRPr="00BB0666">
        <w:rPr>
          <w:rFonts w:eastAsia="Calibri"/>
          <w:i/>
          <w:lang w:eastAsia="en-US"/>
        </w:rPr>
        <w:t>stomatitis</w:t>
      </w:r>
      <w:proofErr w:type="spellEnd"/>
      <w:r w:rsidR="008441B2" w:rsidRPr="00BA5A52">
        <w:rPr>
          <w:rFonts w:eastAsia="Calibri"/>
          <w:i/>
          <w:lang w:eastAsia="en-US"/>
        </w:rPr>
        <w:t xml:space="preserve">, </w:t>
      </w:r>
      <w:proofErr w:type="spellStart"/>
      <w:r w:rsidR="008441B2" w:rsidRPr="00BA5A52">
        <w:rPr>
          <w:rFonts w:eastAsia="Calibri"/>
          <w:b/>
          <w:i/>
          <w:lang w:eastAsia="en-US"/>
        </w:rPr>
        <w:t>p</w:t>
      </w:r>
      <w:r w:rsidR="008441B2" w:rsidRPr="00BA5A52">
        <w:rPr>
          <w:rFonts w:eastAsia="Calibri"/>
          <w:i/>
          <w:lang w:eastAsia="en-US"/>
        </w:rPr>
        <w:t>haringitis</w:t>
      </w:r>
      <w:proofErr w:type="spellEnd"/>
      <w:r w:rsidR="008441B2" w:rsidRPr="00BA5A52">
        <w:rPr>
          <w:rFonts w:eastAsia="Calibri"/>
          <w:i/>
          <w:lang w:eastAsia="en-US"/>
        </w:rPr>
        <w:t xml:space="preserve">, </w:t>
      </w:r>
      <w:proofErr w:type="spellStart"/>
      <w:r w:rsidR="008441B2" w:rsidRPr="00BA5A52">
        <w:rPr>
          <w:rFonts w:eastAsia="Calibri"/>
          <w:b/>
          <w:i/>
          <w:lang w:eastAsia="en-US"/>
        </w:rPr>
        <w:t>a</w:t>
      </w:r>
      <w:r w:rsidR="008441B2" w:rsidRPr="00BA5A52">
        <w:rPr>
          <w:rFonts w:eastAsia="Calibri"/>
          <w:i/>
          <w:lang w:eastAsia="en-US"/>
        </w:rPr>
        <w:t>denitis</w:t>
      </w:r>
      <w:proofErr w:type="spellEnd"/>
      <w:r w:rsidR="008441B2" w:rsidRPr="00BA5A52">
        <w:rPr>
          <w:rFonts w:eastAsia="Calibri"/>
          <w:i/>
          <w:lang w:eastAsia="en-US"/>
        </w:rPr>
        <w:t xml:space="preserve"> - периодическая лихорадка, </w:t>
      </w:r>
      <w:proofErr w:type="spellStart"/>
      <w:r w:rsidR="008441B2" w:rsidRPr="00BA5A52">
        <w:rPr>
          <w:rFonts w:eastAsia="Calibri"/>
          <w:i/>
          <w:lang w:eastAsia="en-US"/>
        </w:rPr>
        <w:t>афтозный</w:t>
      </w:r>
      <w:proofErr w:type="spellEnd"/>
      <w:r w:rsidR="008441B2" w:rsidRPr="00BA5A52">
        <w:rPr>
          <w:rFonts w:eastAsia="Calibri"/>
          <w:i/>
          <w:lang w:eastAsia="en-US"/>
        </w:rPr>
        <w:t xml:space="preserve"> стоматит, шейный лимфаденит</w:t>
      </w:r>
      <w:r w:rsidR="008441B2" w:rsidRPr="00BA5A52">
        <w:rPr>
          <w:i/>
        </w:rPr>
        <w:t>)</w:t>
      </w:r>
      <w:r w:rsidR="008441B2">
        <w:t xml:space="preserve"> </w:t>
      </w:r>
      <w:r w:rsidR="008441B2" w:rsidRPr="00C021D8">
        <w:rPr>
          <w:i/>
          <w:iCs/>
        </w:rPr>
        <w:t>сопровожда</w:t>
      </w:r>
      <w:r w:rsidR="008441B2">
        <w:rPr>
          <w:i/>
          <w:iCs/>
        </w:rPr>
        <w:t>ется</w:t>
      </w:r>
      <w:r w:rsidR="008441B2" w:rsidRPr="00C021D8">
        <w:rPr>
          <w:i/>
          <w:iCs/>
        </w:rPr>
        <w:t xml:space="preserve"> </w:t>
      </w:r>
      <w:r w:rsidRPr="00C021D8">
        <w:rPr>
          <w:i/>
        </w:rPr>
        <w:t>подъемом температуры до 39-40</w:t>
      </w:r>
      <w:r w:rsidRPr="00C021D8">
        <w:rPr>
          <w:i/>
          <w:vertAlign w:val="superscript"/>
        </w:rPr>
        <w:t>º</w:t>
      </w:r>
      <w:r w:rsidRPr="00C021D8">
        <w:rPr>
          <w:i/>
        </w:rPr>
        <w:t xml:space="preserve">, тонзиллитом, обычно с налетами на небных миндалинах, видимым на глаз увеличением шейных лимфоузлов (до 4-6 см), нередко в сочетании с </w:t>
      </w:r>
      <w:proofErr w:type="spellStart"/>
      <w:r w:rsidRPr="00C021D8">
        <w:rPr>
          <w:i/>
        </w:rPr>
        <w:t>афтозным</w:t>
      </w:r>
      <w:proofErr w:type="spellEnd"/>
      <w:r w:rsidRPr="00C021D8">
        <w:rPr>
          <w:i/>
        </w:rPr>
        <w:t xml:space="preserve"> стоматитом. Лабораторно регистрируются лейкоцитоз, </w:t>
      </w:r>
      <w:proofErr w:type="gramStart"/>
      <w:r w:rsidRPr="00C021D8">
        <w:rPr>
          <w:i/>
        </w:rPr>
        <w:t>высокая</w:t>
      </w:r>
      <w:proofErr w:type="gramEnd"/>
      <w:r w:rsidRPr="00C021D8">
        <w:rPr>
          <w:i/>
        </w:rPr>
        <w:t xml:space="preserve"> СОЭ, а также повышение уровня СРБ, но не ПКТ. Для синдрома Маршала характеры регулярные (каждые 3, реже – 4-8 недель) рецидивы, отсутствие эффекта от антибиотика и быстрое (2-4 часа) падение температуры</w:t>
      </w:r>
      <w:r w:rsidRPr="00C021D8">
        <w:rPr>
          <w:i/>
          <w:vertAlign w:val="superscript"/>
        </w:rPr>
        <w:t xml:space="preserve"> </w:t>
      </w:r>
      <w:r w:rsidRPr="00C021D8">
        <w:rPr>
          <w:i/>
        </w:rPr>
        <w:t xml:space="preserve">после введения </w:t>
      </w:r>
      <w:r w:rsidRPr="00C021D8">
        <w:rPr>
          <w:i/>
          <w:iCs/>
        </w:rPr>
        <w:t xml:space="preserve">преднизолона </w:t>
      </w:r>
      <w:r w:rsidRPr="00C021D8">
        <w:rPr>
          <w:i/>
        </w:rPr>
        <w:t>(1 мг/кг). От хронического тонзиллита с частыми обострениями синдром Маршалла отличается их четкой периодичностью</w:t>
      </w:r>
      <w:r w:rsidR="00A83EF1">
        <w:rPr>
          <w:i/>
        </w:rPr>
        <w:t xml:space="preserve"> и явным клиническим эффектом от применения преднизолона.</w:t>
      </w:r>
    </w:p>
    <w:p w14:paraId="055B076C" w14:textId="77777777" w:rsidR="00F85FE6" w:rsidRPr="00F3310A" w:rsidRDefault="00F85FE6" w:rsidP="00BA5A52">
      <w:pPr>
        <w:rPr>
          <w:bCs/>
          <w:sz w:val="28"/>
          <w:szCs w:val="28"/>
        </w:rPr>
      </w:pPr>
      <w:bookmarkStart w:id="32" w:name="_Toc463279689"/>
    </w:p>
    <w:p w14:paraId="1038653F" w14:textId="77777777" w:rsidR="00215E65" w:rsidRPr="008808BF" w:rsidRDefault="00215E65" w:rsidP="00EE1D13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33" w:name="_Toc465249155"/>
      <w:r w:rsidRPr="008808BF">
        <w:rPr>
          <w:rFonts w:ascii="Times New Roman" w:hAnsi="Times New Roman"/>
          <w:bCs w:val="0"/>
          <w:sz w:val="28"/>
          <w:szCs w:val="28"/>
        </w:rPr>
        <w:t>3. Лечение</w:t>
      </w:r>
      <w:bookmarkEnd w:id="32"/>
      <w:bookmarkEnd w:id="33"/>
    </w:p>
    <w:p w14:paraId="5E90DF67" w14:textId="77777777" w:rsidR="00215E65" w:rsidRPr="008808BF" w:rsidRDefault="00215E65" w:rsidP="00BA5A52">
      <w:pPr>
        <w:pStyle w:val="2"/>
        <w:numPr>
          <w:ilvl w:val="1"/>
          <w:numId w:val="35"/>
        </w:numPr>
        <w:spacing w:before="0" w:after="0" w:line="360" w:lineRule="auto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34" w:name="_Toc463279690"/>
      <w:bookmarkStart w:id="35" w:name="_Toc465249156"/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Консервативное лечение</w:t>
      </w:r>
      <w:bookmarkEnd w:id="34"/>
      <w:bookmarkEnd w:id="35"/>
    </w:p>
    <w:p w14:paraId="76D75120" w14:textId="77777777" w:rsidR="00C021D8" w:rsidRPr="00BA5A52" w:rsidRDefault="0006588C" w:rsidP="00EE1D13">
      <w:pPr>
        <w:pStyle w:val="1"/>
        <w:rPr>
          <w:b/>
        </w:rPr>
      </w:pPr>
      <w:r w:rsidRPr="0019733C">
        <w:t xml:space="preserve">Системная антибактериальная терапия не эффективна в отношении вирусных тонзиллитов и не предотвращает бактериальную суперинфекцию. При </w:t>
      </w:r>
      <w:r w:rsidRPr="0019733C">
        <w:rPr>
          <w:rStyle w:val="s1"/>
        </w:rPr>
        <w:t>вирусной</w:t>
      </w:r>
      <w:r w:rsidRPr="0019733C">
        <w:t xml:space="preserve"> инфекции системный антибиотик не </w:t>
      </w:r>
      <w:r w:rsidRPr="00231AFF">
        <w:t>рекомендован</w:t>
      </w:r>
      <w:r w:rsidR="0072350B" w:rsidRPr="00231AFF">
        <w:t xml:space="preserve"> </w:t>
      </w:r>
      <w:r w:rsidR="0072350B" w:rsidRPr="00BA5A52">
        <w:t>[1].</w:t>
      </w:r>
    </w:p>
    <w:p w14:paraId="3D50293E" w14:textId="77777777" w:rsidR="00C021D8" w:rsidRDefault="00231AFF" w:rsidP="00BB0666">
      <w:pPr>
        <w:pStyle w:val="af3"/>
        <w:ind w:left="709"/>
      </w:pPr>
      <w:r w:rsidRPr="00BA5A52">
        <w:lastRenderedPageBreak/>
        <w:t>(</w:t>
      </w:r>
      <w:r w:rsidR="00C021D8" w:rsidRPr="006C5A66">
        <w:t>Уровень убедительности рекомендаций</w:t>
      </w:r>
      <w:r w:rsidR="0072350B">
        <w:t xml:space="preserve"> 2</w:t>
      </w:r>
      <w:r w:rsidR="00BA5A52">
        <w:t>;</w:t>
      </w:r>
      <w:r w:rsidR="0072350B">
        <w:t xml:space="preserve"> </w:t>
      </w:r>
      <w:r w:rsidR="00C021D8" w:rsidRPr="006C5A66">
        <w:t>уровень достоверности доказательств</w:t>
      </w:r>
      <w:r w:rsidR="0072350B">
        <w:t xml:space="preserve"> С</w:t>
      </w:r>
      <w:r w:rsidRPr="00BA5A52">
        <w:t>)</w:t>
      </w:r>
      <w:r w:rsidR="00C021D8" w:rsidRPr="006C5A66">
        <w:t>.</w:t>
      </w:r>
    </w:p>
    <w:p w14:paraId="474B09A9" w14:textId="77777777" w:rsidR="0006588C" w:rsidRPr="00BA5A52" w:rsidRDefault="00C021D8" w:rsidP="00BB0666">
      <w:pPr>
        <w:pStyle w:val="p11"/>
        <w:spacing w:before="0" w:beforeAutospacing="0" w:after="0" w:afterAutospacing="0" w:line="360" w:lineRule="auto"/>
        <w:ind w:left="709"/>
        <w:jc w:val="both"/>
        <w:rPr>
          <w:i/>
        </w:rPr>
      </w:pPr>
      <w:r w:rsidRPr="00C021D8">
        <w:rPr>
          <w:b/>
        </w:rPr>
        <w:t>Комментарии:</w:t>
      </w:r>
      <w:r w:rsidR="0006588C" w:rsidRPr="0019733C">
        <w:t xml:space="preserve"> </w:t>
      </w:r>
      <w:r w:rsidRPr="00C021D8">
        <w:rPr>
          <w:i/>
        </w:rPr>
        <w:t>назначение системного антибиотика при вирусных тонзиллитах</w:t>
      </w:r>
      <w:r w:rsidR="0006588C" w:rsidRPr="00C021D8">
        <w:rPr>
          <w:i/>
        </w:rPr>
        <w:t xml:space="preserve"> может быть причиной таких индивидуальных нежелательных явлений</w:t>
      </w:r>
      <w:r w:rsidR="0006588C" w:rsidRPr="00BA5A52">
        <w:rPr>
          <w:i/>
        </w:rPr>
        <w:t>, как токсико-аллергические реакции («</w:t>
      </w:r>
      <w:proofErr w:type="spellStart"/>
      <w:r w:rsidR="0006588C" w:rsidRPr="00BA5A52">
        <w:rPr>
          <w:i/>
        </w:rPr>
        <w:t>ампициллиновая</w:t>
      </w:r>
      <w:proofErr w:type="spellEnd"/>
      <w:r w:rsidR="0006588C" w:rsidRPr="00BA5A52">
        <w:rPr>
          <w:i/>
        </w:rPr>
        <w:t xml:space="preserve"> сыпь»</w:t>
      </w:r>
      <w:r w:rsidR="0072350B" w:rsidRPr="00BA5A52">
        <w:rPr>
          <w:i/>
        </w:rPr>
        <w:t xml:space="preserve"> при инфекционном мононуклеозе</w:t>
      </w:r>
      <w:r w:rsidR="0006588C" w:rsidRPr="00BA5A52">
        <w:rPr>
          <w:i/>
        </w:rPr>
        <w:t>), сужение спектра препаратов при реальной необходимости антибактериальной терапии в течение 2-3 месяцев, а также глобального</w:t>
      </w:r>
      <w:r w:rsidR="0006588C" w:rsidRPr="00BA5A52">
        <w:rPr>
          <w:rStyle w:val="s3"/>
          <w:i/>
        </w:rPr>
        <w:t xml:space="preserve"> </w:t>
      </w:r>
      <w:r w:rsidR="0006588C" w:rsidRPr="00BA5A52">
        <w:rPr>
          <w:i/>
        </w:rPr>
        <w:t xml:space="preserve">роста </w:t>
      </w:r>
      <w:proofErr w:type="gramStart"/>
      <w:r w:rsidR="0006588C" w:rsidRPr="00BA5A52">
        <w:rPr>
          <w:i/>
        </w:rPr>
        <w:t>антибиотико-резистентности</w:t>
      </w:r>
      <w:proofErr w:type="gramEnd"/>
      <w:r w:rsidR="0006588C" w:rsidRPr="00BA5A52">
        <w:rPr>
          <w:i/>
        </w:rPr>
        <w:t xml:space="preserve"> патогенной флоры. Однако пропущенный или неадекватно леченый </w:t>
      </w:r>
      <w:r w:rsidR="0006588C" w:rsidRPr="00BA5A52">
        <w:rPr>
          <w:rStyle w:val="s1"/>
          <w:i/>
        </w:rPr>
        <w:t xml:space="preserve">стрептококковый </w:t>
      </w:r>
      <w:r w:rsidR="0006588C" w:rsidRPr="00BA5A52">
        <w:rPr>
          <w:i/>
        </w:rPr>
        <w:t>тонзиллит</w:t>
      </w:r>
      <w:r w:rsidR="0006588C" w:rsidRPr="00BA5A52">
        <w:rPr>
          <w:rStyle w:val="s4"/>
          <w:i/>
        </w:rPr>
        <w:t xml:space="preserve"> </w:t>
      </w:r>
      <w:r w:rsidR="0006588C" w:rsidRPr="00BA5A52">
        <w:rPr>
          <w:i/>
        </w:rPr>
        <w:t xml:space="preserve">чреват гнойными и системными осложнениями, перечисленными </w:t>
      </w:r>
      <w:r w:rsidR="0072350B" w:rsidRPr="00BA5A52">
        <w:rPr>
          <w:i/>
        </w:rPr>
        <w:t>ниже</w:t>
      </w:r>
      <w:r w:rsidR="0006588C" w:rsidRPr="00BA5A52">
        <w:rPr>
          <w:i/>
        </w:rPr>
        <w:t xml:space="preserve">. </w:t>
      </w:r>
    </w:p>
    <w:p w14:paraId="24BE85F1" w14:textId="77777777" w:rsidR="0006588C" w:rsidRPr="00C021D8" w:rsidRDefault="0050633A" w:rsidP="00EE1D13">
      <w:pPr>
        <w:pStyle w:val="1"/>
        <w:rPr>
          <w:i/>
        </w:rPr>
      </w:pPr>
      <w:r w:rsidRPr="00BA5A52">
        <w:t>Рекомендуется назначать с</w:t>
      </w:r>
      <w:r w:rsidR="0006588C" w:rsidRPr="00BA5A52">
        <w:t>истемную антибактериальную терапию только в случае доказанной</w:t>
      </w:r>
      <w:r w:rsidR="0006588C" w:rsidRPr="00BA5A52">
        <w:rPr>
          <w:i/>
        </w:rPr>
        <w:t xml:space="preserve"> </w:t>
      </w:r>
      <w:r w:rsidRPr="00EE1D13">
        <w:rPr>
          <w:b/>
        </w:rPr>
        <w:t xml:space="preserve">(Уровень убедительности рекомендаций 1; уровень достоверности доказательств </w:t>
      </w:r>
      <w:r w:rsidRPr="00EE1D13">
        <w:rPr>
          <w:b/>
          <w:lang w:val="en-US"/>
        </w:rPr>
        <w:t>A</w:t>
      </w:r>
      <w:r w:rsidRPr="00EE1D13">
        <w:rPr>
          <w:b/>
        </w:rPr>
        <w:t>)</w:t>
      </w:r>
      <w:r w:rsidRPr="00BA5A52">
        <w:t xml:space="preserve"> [4,5] </w:t>
      </w:r>
      <w:r w:rsidR="0006588C" w:rsidRPr="00BA5A52">
        <w:t>или</w:t>
      </w:r>
      <w:r w:rsidRPr="00BA5A52">
        <w:t xml:space="preserve"> высоко </w:t>
      </w:r>
      <w:r w:rsidR="0006588C" w:rsidRPr="00BA5A52">
        <w:t>вероятно</w:t>
      </w:r>
      <w:r w:rsidRPr="00BA5A52">
        <w:t>й</w:t>
      </w:r>
      <w:r w:rsidR="0006588C" w:rsidRPr="00BA5A52">
        <w:t xml:space="preserve"> подозреваемой стрептококковой этиологии острого тонзиллита</w:t>
      </w:r>
      <w:r w:rsidRPr="00BA5A52">
        <w:t xml:space="preserve"> </w:t>
      </w:r>
      <w:r w:rsidRPr="00EE1D13">
        <w:rPr>
          <w:b/>
        </w:rPr>
        <w:t>(Уровень убедительности рекомендаций 2</w:t>
      </w:r>
      <w:r w:rsidR="007905E0" w:rsidRPr="00EE1D13">
        <w:rPr>
          <w:b/>
        </w:rPr>
        <w:t>;</w:t>
      </w:r>
      <w:r w:rsidRPr="00EE1D13">
        <w:rPr>
          <w:b/>
        </w:rPr>
        <w:t xml:space="preserve"> уровень достоверности доказательств </w:t>
      </w:r>
      <w:r w:rsidRPr="00EE1D13">
        <w:rPr>
          <w:b/>
          <w:lang w:val="en-US"/>
        </w:rPr>
        <w:t>B</w:t>
      </w:r>
      <w:r w:rsidRPr="00EE1D13">
        <w:rPr>
          <w:b/>
        </w:rPr>
        <w:t xml:space="preserve">) </w:t>
      </w:r>
      <w:r w:rsidRPr="00BA5A52">
        <w:t>[</w:t>
      </w:r>
      <w:r w:rsidR="007905E0" w:rsidRPr="00BA5A52">
        <w:t>1,6</w:t>
      </w:r>
      <w:r w:rsidRPr="00BA5A52">
        <w:t>]</w:t>
      </w:r>
      <w:r w:rsidR="0006588C" w:rsidRPr="00BA5A52">
        <w:rPr>
          <w:i/>
        </w:rPr>
        <w:t xml:space="preserve"> </w:t>
      </w:r>
      <w:r w:rsidR="0006588C" w:rsidRPr="00BA5A52">
        <w:t>(рис.1).</w:t>
      </w:r>
      <w:r w:rsidR="0006588C" w:rsidRPr="00C021D8">
        <w:rPr>
          <w:i/>
        </w:rPr>
        <w:t xml:space="preserve"> </w:t>
      </w:r>
    </w:p>
    <w:p w14:paraId="31FEBC1A" w14:textId="77777777" w:rsidR="0006588C" w:rsidRPr="000820CB" w:rsidRDefault="006D134C">
      <w:pPr>
        <w:pStyle w:val="a3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4FDEE37" wp14:editId="2CA88C79">
            <wp:extent cx="5669280" cy="2992120"/>
            <wp:effectExtent l="19050" t="0" r="762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2F7CE" w14:textId="5A7BB26E" w:rsidR="00BB0666" w:rsidRPr="0019733C" w:rsidRDefault="00BB0666" w:rsidP="00EE1D13">
      <w:pPr>
        <w:pStyle w:val="a3"/>
        <w:spacing w:before="0" w:beforeAutospacing="0" w:after="0" w:afterAutospacing="0"/>
        <w:ind w:firstLine="708"/>
      </w:pPr>
      <w:r w:rsidRPr="00EE1D13">
        <w:rPr>
          <w:b/>
        </w:rPr>
        <w:t>Рис. 1</w:t>
      </w:r>
      <w:r>
        <w:t xml:space="preserve"> - </w:t>
      </w:r>
      <w:r w:rsidRPr="0019733C">
        <w:t xml:space="preserve"> </w:t>
      </w:r>
      <w:r w:rsidR="008E563C">
        <w:t>Схема</w:t>
      </w:r>
      <w:r w:rsidRPr="0019733C">
        <w:t xml:space="preserve"> лечения острого тонзиллита.</w:t>
      </w:r>
    </w:p>
    <w:p w14:paraId="7F6962D0" w14:textId="77777777" w:rsidR="00BB0666" w:rsidRDefault="00BB0666" w:rsidP="00EE1D13">
      <w:pPr>
        <w:pStyle w:val="a3"/>
        <w:spacing w:before="0" w:beforeAutospacing="0" w:after="0" w:afterAutospacing="0"/>
        <w:ind w:firstLine="567"/>
        <w:jc w:val="both"/>
      </w:pPr>
    </w:p>
    <w:p w14:paraId="0900C29F" w14:textId="77777777" w:rsidR="00C021D8" w:rsidRPr="00BA5A52" w:rsidRDefault="0006588C" w:rsidP="00EE1D13">
      <w:pPr>
        <w:pStyle w:val="1"/>
      </w:pPr>
      <w:r w:rsidRPr="00231AFF">
        <w:t xml:space="preserve">С учетом 100% чувствительности к пенициллинам </w:t>
      </w:r>
      <w:r w:rsidRPr="00BA5A52">
        <w:t>рекоменду</w:t>
      </w:r>
      <w:r w:rsidR="007905E0" w:rsidRPr="00BA5A52">
        <w:t>ются</w:t>
      </w:r>
      <w:r w:rsidRPr="00BA5A52">
        <w:t xml:space="preserve"> в качестве препара</w:t>
      </w:r>
      <w:r w:rsidR="00C021D8" w:rsidRPr="00BA5A52">
        <w:t>тов выбора при БГСА-тонзиллитах:</w:t>
      </w:r>
    </w:p>
    <w:p w14:paraId="7D370761" w14:textId="77777777" w:rsidR="007905E0" w:rsidRPr="00BA5A52" w:rsidRDefault="007905E0" w:rsidP="00EE1D13">
      <w:pPr>
        <w:pStyle w:val="a3"/>
        <w:numPr>
          <w:ilvl w:val="0"/>
          <w:numId w:val="42"/>
        </w:numPr>
        <w:tabs>
          <w:tab w:val="left" w:pos="567"/>
        </w:tabs>
        <w:spacing w:before="0" w:beforeAutospacing="0" w:after="0" w:afterAutospacing="0" w:line="360" w:lineRule="auto"/>
        <w:ind w:left="1134"/>
        <w:jc w:val="both"/>
      </w:pPr>
      <w:proofErr w:type="gramStart"/>
      <w:r w:rsidRPr="0019733C">
        <w:t>амоксициллин (</w:t>
      </w:r>
      <w:r w:rsidRPr="00553C89">
        <w:rPr>
          <w:i/>
        </w:rPr>
        <w:t>код АТХ:</w:t>
      </w:r>
      <w:proofErr w:type="gramEnd"/>
      <w:r w:rsidRPr="00553C89">
        <w:rPr>
          <w:i/>
        </w:rPr>
        <w:t xml:space="preserve"> </w:t>
      </w:r>
      <w:proofErr w:type="gramStart"/>
      <w:r w:rsidRPr="00553C89">
        <w:rPr>
          <w:i/>
        </w:rPr>
        <w:t>J01CA04</w:t>
      </w:r>
      <w:r w:rsidRPr="0019733C">
        <w:t>) 45-50 мг/кг/</w:t>
      </w:r>
      <w:proofErr w:type="spellStart"/>
      <w:r w:rsidRPr="0019733C">
        <w:t>сут</w:t>
      </w:r>
      <w:proofErr w:type="spellEnd"/>
      <w:r w:rsidRPr="0019733C">
        <w:t xml:space="preserve"> в 2 приема</w:t>
      </w:r>
      <w:r w:rsidRPr="00BA5A52">
        <w:t xml:space="preserve"> </w:t>
      </w:r>
      <w:r w:rsidRPr="0019733C">
        <w:t xml:space="preserve">и </w:t>
      </w:r>
      <w:proofErr w:type="gramEnd"/>
    </w:p>
    <w:p w14:paraId="4323083A" w14:textId="77777777" w:rsidR="00C021D8" w:rsidRDefault="0006588C" w:rsidP="00EE1D13">
      <w:pPr>
        <w:pStyle w:val="a3"/>
        <w:numPr>
          <w:ilvl w:val="0"/>
          <w:numId w:val="42"/>
        </w:numPr>
        <w:spacing w:before="0" w:beforeAutospacing="0" w:after="0" w:afterAutospacing="0" w:line="360" w:lineRule="auto"/>
        <w:ind w:left="1134"/>
        <w:jc w:val="both"/>
      </w:pPr>
      <w:proofErr w:type="spellStart"/>
      <w:proofErr w:type="gramStart"/>
      <w:r w:rsidRPr="0019733C">
        <w:t>феноксиметилпенициллин</w:t>
      </w:r>
      <w:proofErr w:type="spellEnd"/>
      <w:r w:rsidRPr="0019733C">
        <w:t xml:space="preserve"> (</w:t>
      </w:r>
      <w:r w:rsidRPr="00231AFF">
        <w:rPr>
          <w:i/>
        </w:rPr>
        <w:t>код ATX:</w:t>
      </w:r>
      <w:proofErr w:type="gramEnd"/>
      <w:r w:rsidRPr="00231AFF">
        <w:rPr>
          <w:i/>
        </w:rPr>
        <w:t xml:space="preserve"> J01CE02</w:t>
      </w:r>
      <w:r w:rsidRPr="0019733C">
        <w:t xml:space="preserve">) 50-100 тыс. </w:t>
      </w:r>
      <w:proofErr w:type="spellStart"/>
      <w:proofErr w:type="gramStart"/>
      <w:r w:rsidRPr="0019733C">
        <w:t>Ед</w:t>
      </w:r>
      <w:proofErr w:type="spellEnd"/>
      <w:proofErr w:type="gramEnd"/>
      <w:r w:rsidRPr="0019733C">
        <w:t>/кг/</w:t>
      </w:r>
      <w:proofErr w:type="spellStart"/>
      <w:r w:rsidRPr="0019733C">
        <w:t>сут</w:t>
      </w:r>
      <w:proofErr w:type="spellEnd"/>
      <w:r w:rsidRPr="0019733C">
        <w:t xml:space="preserve"> </w:t>
      </w:r>
      <w:r w:rsidR="007905E0">
        <w:rPr>
          <w:lang w:val="en-US"/>
        </w:rPr>
        <w:t xml:space="preserve"> </w:t>
      </w:r>
      <w:r w:rsidRPr="0019733C">
        <w:t>[</w:t>
      </w:r>
      <w:r w:rsidR="007905E0">
        <w:t>4,5,</w:t>
      </w:r>
      <w:r w:rsidR="00F85FE6" w:rsidRPr="00BA5A52">
        <w:t>7</w:t>
      </w:r>
      <w:r w:rsidRPr="0019733C">
        <w:t xml:space="preserve">]. </w:t>
      </w:r>
    </w:p>
    <w:p w14:paraId="31FF79CE" w14:textId="77777777" w:rsidR="00C021D8" w:rsidRPr="00231AFF" w:rsidRDefault="00231AFF" w:rsidP="00BB0666">
      <w:pPr>
        <w:pStyle w:val="af3"/>
        <w:ind w:left="709"/>
      </w:pPr>
      <w:r w:rsidRPr="00BA5A52">
        <w:t>(</w:t>
      </w:r>
      <w:r w:rsidR="00C021D8" w:rsidRPr="006C5A66">
        <w:t xml:space="preserve">Уровень убедительности рекомендаций </w:t>
      </w:r>
      <w:r w:rsidR="007905E0">
        <w:t xml:space="preserve">1; </w:t>
      </w:r>
      <w:r w:rsidR="00C021D8" w:rsidRPr="006C5A66">
        <w:t xml:space="preserve">уровень достоверности доказательств </w:t>
      </w:r>
      <w:r w:rsidR="007905E0">
        <w:rPr>
          <w:lang w:val="en-US"/>
        </w:rPr>
        <w:t>A</w:t>
      </w:r>
      <w:r w:rsidRPr="00BA5A52">
        <w:t>)</w:t>
      </w:r>
      <w:r w:rsidR="007905E0" w:rsidRPr="00BA5A52">
        <w:t>.</w:t>
      </w:r>
    </w:p>
    <w:p w14:paraId="30F09A6B" w14:textId="77777777" w:rsidR="0006588C" w:rsidRPr="00C021D8" w:rsidRDefault="00C021D8" w:rsidP="00BB0666">
      <w:pPr>
        <w:pStyle w:val="a3"/>
        <w:spacing w:before="0" w:beforeAutospacing="0" w:after="0" w:afterAutospacing="0" w:line="360" w:lineRule="auto"/>
        <w:ind w:left="709"/>
        <w:jc w:val="both"/>
        <w:rPr>
          <w:b/>
          <w:i/>
        </w:rPr>
      </w:pPr>
      <w:r w:rsidRPr="00C021D8">
        <w:rPr>
          <w:b/>
        </w:rPr>
        <w:lastRenderedPageBreak/>
        <w:t>Комментарии:</w:t>
      </w:r>
      <w:r>
        <w:rPr>
          <w:b/>
        </w:rPr>
        <w:t xml:space="preserve"> </w:t>
      </w:r>
      <w:r w:rsidR="007905E0" w:rsidRPr="00BA5A52">
        <w:rPr>
          <w:i/>
        </w:rPr>
        <w:t xml:space="preserve">данные рекомендации включены как в американские, так и европейские руководства </w:t>
      </w:r>
      <w:r w:rsidR="007905E0">
        <w:rPr>
          <w:i/>
        </w:rPr>
        <w:t>по терапии</w:t>
      </w:r>
      <w:r w:rsidR="007905E0" w:rsidRPr="00BA5A52">
        <w:rPr>
          <w:i/>
        </w:rPr>
        <w:t xml:space="preserve"> БГСА-тонзиллит</w:t>
      </w:r>
      <w:r w:rsidR="007905E0">
        <w:rPr>
          <w:i/>
        </w:rPr>
        <w:t xml:space="preserve">ов, однако в </w:t>
      </w:r>
      <w:r w:rsidR="0006588C" w:rsidRPr="00C021D8">
        <w:rPr>
          <w:i/>
        </w:rPr>
        <w:t xml:space="preserve"> ряде случаев даже при правильном выборе стартового антибиотика приходится сталкиваться с его клинической неэффективностью. Такая ситуация при адекватной </w:t>
      </w:r>
      <w:proofErr w:type="spellStart"/>
      <w:r w:rsidR="0006588C" w:rsidRPr="00C021D8">
        <w:rPr>
          <w:i/>
        </w:rPr>
        <w:t>комплаентности</w:t>
      </w:r>
      <w:proofErr w:type="spellEnd"/>
      <w:r w:rsidR="0006588C" w:rsidRPr="00C021D8">
        <w:rPr>
          <w:i/>
        </w:rPr>
        <w:t xml:space="preserve"> пациента может быть связана с продукцией </w:t>
      </w:r>
      <w:proofErr w:type="gramStart"/>
      <w:r w:rsidR="0006588C" w:rsidRPr="00C021D8">
        <w:rPr>
          <w:i/>
        </w:rPr>
        <w:t>β-</w:t>
      </w:r>
      <w:proofErr w:type="spellStart"/>
      <w:proofErr w:type="gramEnd"/>
      <w:r w:rsidR="0006588C" w:rsidRPr="00C021D8">
        <w:rPr>
          <w:i/>
        </w:rPr>
        <w:t>лактамаз</w:t>
      </w:r>
      <w:proofErr w:type="spellEnd"/>
      <w:r w:rsidR="0006588C" w:rsidRPr="00C021D8">
        <w:rPr>
          <w:i/>
        </w:rPr>
        <w:t xml:space="preserve"> нормальной флорой ротоглотки, бактериальной ко-агрегацией, низкой </w:t>
      </w:r>
      <w:proofErr w:type="spellStart"/>
      <w:r w:rsidR="0006588C" w:rsidRPr="00C021D8">
        <w:rPr>
          <w:i/>
        </w:rPr>
        <w:t>пенетрацией</w:t>
      </w:r>
      <w:proofErr w:type="spellEnd"/>
      <w:r w:rsidR="0006588C" w:rsidRPr="00C021D8">
        <w:rPr>
          <w:i/>
        </w:rPr>
        <w:t xml:space="preserve"> антибиотика в лимфоидную ткань и другими причинами [</w:t>
      </w:r>
      <w:r w:rsidR="00F85FE6" w:rsidRPr="00BA5A52">
        <w:rPr>
          <w:i/>
        </w:rPr>
        <w:t>8</w:t>
      </w:r>
      <w:r w:rsidR="0006588C" w:rsidRPr="00C021D8">
        <w:rPr>
          <w:i/>
        </w:rPr>
        <w:t xml:space="preserve">]. В таких случаях оправдана  замена антибиотика на </w:t>
      </w:r>
      <w:proofErr w:type="gramStart"/>
      <w:r w:rsidR="0006588C" w:rsidRPr="00C021D8">
        <w:rPr>
          <w:i/>
        </w:rPr>
        <w:t>защищенные</w:t>
      </w:r>
      <w:proofErr w:type="gramEnd"/>
      <w:r w:rsidR="0006588C" w:rsidRPr="00C021D8">
        <w:rPr>
          <w:i/>
        </w:rPr>
        <w:t xml:space="preserve"> </w:t>
      </w:r>
      <w:proofErr w:type="spellStart"/>
      <w:r w:rsidR="0006588C" w:rsidRPr="00C021D8">
        <w:rPr>
          <w:i/>
        </w:rPr>
        <w:t>аминопенициллины</w:t>
      </w:r>
      <w:proofErr w:type="spellEnd"/>
      <w:r w:rsidR="0006588C" w:rsidRPr="00C021D8">
        <w:rPr>
          <w:i/>
        </w:rPr>
        <w:t xml:space="preserve"> (амоксициллин/</w:t>
      </w:r>
      <w:proofErr w:type="spellStart"/>
      <w:r w:rsidR="0006588C" w:rsidRPr="00C021D8">
        <w:rPr>
          <w:i/>
        </w:rPr>
        <w:t>клавуланат</w:t>
      </w:r>
      <w:proofErr w:type="spellEnd"/>
      <w:r w:rsidR="0006588C" w:rsidRPr="00C021D8">
        <w:rPr>
          <w:i/>
        </w:rPr>
        <w:t xml:space="preserve"> в той же дозе по амоксициллину).</w:t>
      </w:r>
    </w:p>
    <w:p w14:paraId="1960D8C2" w14:textId="77777777" w:rsidR="00375034" w:rsidRDefault="007905E0" w:rsidP="00EE1D13">
      <w:pPr>
        <w:pStyle w:val="1"/>
      </w:pPr>
      <w:r>
        <w:t xml:space="preserve">При </w:t>
      </w:r>
      <w:r w:rsidRPr="004C2DED">
        <w:t>н</w:t>
      </w:r>
      <w:r w:rsidR="0006588C" w:rsidRPr="004C2DED">
        <w:t>аличи</w:t>
      </w:r>
      <w:r w:rsidRPr="004C2DED">
        <w:t>и</w:t>
      </w:r>
      <w:r w:rsidR="0006588C" w:rsidRPr="004C2DED">
        <w:t xml:space="preserve"> в анамнезе аллергической реакции на пенициллины </w:t>
      </w:r>
      <w:r w:rsidRPr="004C2DED">
        <w:t>рекомендуется</w:t>
      </w:r>
      <w:r>
        <w:t xml:space="preserve"> </w:t>
      </w:r>
      <w:r w:rsidR="0006588C" w:rsidRPr="0019733C">
        <w:t>стартово</w:t>
      </w:r>
      <w:r>
        <w:t>е</w:t>
      </w:r>
      <w:r w:rsidR="0006588C" w:rsidRPr="0019733C">
        <w:t xml:space="preserve"> </w:t>
      </w:r>
      <w:r w:rsidRPr="0019733C">
        <w:t>лечени</w:t>
      </w:r>
      <w:r>
        <w:t>е</w:t>
      </w:r>
      <w:r w:rsidRPr="0019733C">
        <w:t xml:space="preserve"> </w:t>
      </w:r>
      <w:r w:rsidR="0006588C" w:rsidRPr="0019733C">
        <w:t xml:space="preserve">цефалоспоринами </w:t>
      </w:r>
      <w:r w:rsidR="0006588C" w:rsidRPr="0019733C">
        <w:rPr>
          <w:lang w:val="en-US"/>
        </w:rPr>
        <w:t>I</w:t>
      </w:r>
      <w:r w:rsidR="0006588C" w:rsidRPr="0019733C">
        <w:t>-</w:t>
      </w:r>
      <w:r w:rsidR="0006588C" w:rsidRPr="0019733C">
        <w:rPr>
          <w:lang w:val="en-US"/>
        </w:rPr>
        <w:t>II</w:t>
      </w:r>
      <w:r w:rsidR="0006588C" w:rsidRPr="0019733C">
        <w:t xml:space="preserve"> поколения</w:t>
      </w:r>
      <w:r w:rsidR="00231AFF" w:rsidRPr="00BA5A52">
        <w:t xml:space="preserve"> </w:t>
      </w:r>
      <w:r w:rsidR="00231AFF" w:rsidRPr="00D5637F">
        <w:t>[4]</w:t>
      </w:r>
      <w:r w:rsidR="00C021D8">
        <w:t>:</w:t>
      </w:r>
    </w:p>
    <w:p w14:paraId="336854CE" w14:textId="77777777" w:rsidR="00375034" w:rsidRDefault="0006588C" w:rsidP="00EE1D13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1134"/>
        <w:jc w:val="both"/>
      </w:pPr>
      <w:r w:rsidRPr="0019733C">
        <w:t xml:space="preserve"> </w:t>
      </w:r>
      <w:proofErr w:type="spellStart"/>
      <w:proofErr w:type="gramStart"/>
      <w:r w:rsidRPr="0019733C">
        <w:t>цефалексин</w:t>
      </w:r>
      <w:proofErr w:type="spellEnd"/>
      <w:r w:rsidRPr="0019733C">
        <w:t xml:space="preserve"> (код АТХ:</w:t>
      </w:r>
      <w:proofErr w:type="gramEnd"/>
      <w:r w:rsidRPr="0019733C">
        <w:t xml:space="preserve"> </w:t>
      </w:r>
      <w:proofErr w:type="gramStart"/>
      <w:r w:rsidRPr="0019733C">
        <w:t xml:space="preserve">J01DA01) 50-70 мг/кг/сутки, </w:t>
      </w:r>
      <w:proofErr w:type="gramEnd"/>
    </w:p>
    <w:p w14:paraId="448A43DE" w14:textId="77777777" w:rsidR="00BB0666" w:rsidRDefault="0006588C" w:rsidP="00EE1D13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1134"/>
        <w:jc w:val="both"/>
      </w:pPr>
      <w:proofErr w:type="spellStart"/>
      <w:r w:rsidRPr="0019733C">
        <w:t>цефуроксим</w:t>
      </w:r>
      <w:proofErr w:type="spellEnd"/>
      <w:r w:rsidRPr="0019733C">
        <w:t xml:space="preserve"> </w:t>
      </w:r>
      <w:proofErr w:type="spellStart"/>
      <w:r w:rsidRPr="0019733C">
        <w:t>аксетил</w:t>
      </w:r>
      <w:proofErr w:type="spellEnd"/>
      <w:r w:rsidRPr="0019733C">
        <w:t xml:space="preserve"> (код ATX J01DC02) 40-60 мг/кг/сутки, </w:t>
      </w:r>
    </w:p>
    <w:p w14:paraId="075A7E1C" w14:textId="77777777" w:rsidR="0006588C" w:rsidRPr="00BA5A52" w:rsidRDefault="0006588C" w:rsidP="00EE1D13">
      <w:pPr>
        <w:pStyle w:val="a3"/>
        <w:spacing w:before="0" w:beforeAutospacing="0" w:after="0" w:afterAutospacing="0" w:line="360" w:lineRule="auto"/>
        <w:ind w:left="709"/>
        <w:jc w:val="both"/>
      </w:pPr>
      <w:r w:rsidRPr="0019733C">
        <w:t xml:space="preserve">поскольку  случаи перекрестной аллергии пенициллинов и цефалоспоринов достаточно редки (0,1%). </w:t>
      </w:r>
    </w:p>
    <w:p w14:paraId="35A49F36" w14:textId="77777777" w:rsidR="00231AFF" w:rsidRPr="00BA5A52" w:rsidRDefault="00231AFF" w:rsidP="00BB0666">
      <w:pPr>
        <w:pStyle w:val="a3"/>
        <w:spacing w:before="0" w:beforeAutospacing="0" w:after="0" w:afterAutospacing="0" w:line="360" w:lineRule="auto"/>
        <w:ind w:left="709"/>
        <w:jc w:val="both"/>
        <w:rPr>
          <w:b/>
        </w:rPr>
      </w:pPr>
      <w:r w:rsidRPr="00BA5A52">
        <w:rPr>
          <w:b/>
        </w:rPr>
        <w:t>(Уровень убедительности рекомендаций 1; уровень достоверности доказательств A).</w:t>
      </w:r>
    </w:p>
    <w:p w14:paraId="077CA673" w14:textId="77777777" w:rsidR="0056439B" w:rsidRDefault="0056439B" w:rsidP="00BB0666">
      <w:pPr>
        <w:pStyle w:val="a3"/>
        <w:spacing w:before="0" w:beforeAutospacing="0" w:after="0" w:afterAutospacing="0" w:line="360" w:lineRule="auto"/>
        <w:ind w:left="709"/>
        <w:jc w:val="both"/>
      </w:pPr>
      <w:r w:rsidRPr="0056439B">
        <w:rPr>
          <w:b/>
        </w:rPr>
        <w:t>Комментарии:</w:t>
      </w:r>
      <w:r>
        <w:t xml:space="preserve"> </w:t>
      </w:r>
      <w:r w:rsidR="0006588C" w:rsidRPr="0056439B">
        <w:rPr>
          <w:i/>
        </w:rPr>
        <w:t xml:space="preserve">Лишь доказанная аллергическая реакция в анамнезе на все </w:t>
      </w:r>
      <w:proofErr w:type="gramStart"/>
      <w:r w:rsidR="0006588C" w:rsidRPr="0056439B">
        <w:rPr>
          <w:i/>
        </w:rPr>
        <w:t>β-</w:t>
      </w:r>
      <w:proofErr w:type="gramEnd"/>
      <w:r w:rsidR="0006588C" w:rsidRPr="0056439B">
        <w:rPr>
          <w:i/>
        </w:rPr>
        <w:t xml:space="preserve">лактамы является поводом для назначения препаратов из группы </w:t>
      </w:r>
      <w:proofErr w:type="spellStart"/>
      <w:r w:rsidR="0006588C" w:rsidRPr="0056439B">
        <w:rPr>
          <w:i/>
        </w:rPr>
        <w:t>макролидов</w:t>
      </w:r>
      <w:proofErr w:type="spellEnd"/>
      <w:r w:rsidR="0006588C" w:rsidRPr="0056439B">
        <w:rPr>
          <w:i/>
        </w:rPr>
        <w:t xml:space="preserve">. При выборе альтернативных препаратов следует учитывать рост резистентности </w:t>
      </w:r>
      <w:r w:rsidR="0006588C" w:rsidRPr="0056439B">
        <w:rPr>
          <w:bCs/>
          <w:i/>
        </w:rPr>
        <w:t xml:space="preserve">БГСА </w:t>
      </w:r>
      <w:r w:rsidR="0006588C" w:rsidRPr="0056439B">
        <w:rPr>
          <w:i/>
        </w:rPr>
        <w:t xml:space="preserve">к </w:t>
      </w:r>
      <w:proofErr w:type="spellStart"/>
      <w:r w:rsidR="0006588C" w:rsidRPr="0056439B">
        <w:rPr>
          <w:i/>
        </w:rPr>
        <w:t>макролидам</w:t>
      </w:r>
      <w:proofErr w:type="spellEnd"/>
      <w:r w:rsidR="0006588C" w:rsidRPr="0056439B">
        <w:rPr>
          <w:i/>
        </w:rPr>
        <w:t xml:space="preserve"> [</w:t>
      </w:r>
      <w:r w:rsidR="00F85FE6" w:rsidRPr="00F3310A">
        <w:rPr>
          <w:i/>
        </w:rPr>
        <w:t>9</w:t>
      </w:r>
      <w:r w:rsidR="0006588C" w:rsidRPr="0056439B">
        <w:rPr>
          <w:i/>
        </w:rPr>
        <w:t xml:space="preserve">], особенно к 14- и 15-членным.  В России в разных городах к ним выявлен достаточно высокий уровень </w:t>
      </w:r>
      <w:proofErr w:type="gramStart"/>
      <w:r w:rsidR="0006588C" w:rsidRPr="0056439B">
        <w:rPr>
          <w:i/>
        </w:rPr>
        <w:t>резистентности</w:t>
      </w:r>
      <w:proofErr w:type="gramEnd"/>
      <w:r w:rsidR="0006588C" w:rsidRPr="0056439B">
        <w:rPr>
          <w:i/>
        </w:rPr>
        <w:t xml:space="preserve"> тогда как к 16-членному </w:t>
      </w:r>
      <w:proofErr w:type="spellStart"/>
      <w:r w:rsidR="0006588C" w:rsidRPr="0056439B">
        <w:rPr>
          <w:i/>
        </w:rPr>
        <w:t>джозамицину</w:t>
      </w:r>
      <w:proofErr w:type="spellEnd"/>
      <w:r w:rsidR="0006588C" w:rsidRPr="0056439B">
        <w:rPr>
          <w:i/>
        </w:rPr>
        <w:t xml:space="preserve"> (код ATX: </w:t>
      </w:r>
      <w:proofErr w:type="gramStart"/>
      <w:r w:rsidR="0006588C" w:rsidRPr="0056439B">
        <w:rPr>
          <w:i/>
        </w:rPr>
        <w:t>J01FA07) (40 мг/кг/</w:t>
      </w:r>
      <w:proofErr w:type="spellStart"/>
      <w:r w:rsidR="0006588C" w:rsidRPr="0056439B">
        <w:rPr>
          <w:i/>
        </w:rPr>
        <w:t>сут</w:t>
      </w:r>
      <w:proofErr w:type="spellEnd"/>
      <w:r w:rsidR="0006588C" w:rsidRPr="0056439B">
        <w:rPr>
          <w:i/>
        </w:rPr>
        <w:t xml:space="preserve"> в 2 приема) он составил всего 0-0,7% [</w:t>
      </w:r>
      <w:r w:rsidR="00F85FE6" w:rsidRPr="00BA5A52">
        <w:rPr>
          <w:i/>
        </w:rPr>
        <w:t>10</w:t>
      </w:r>
      <w:r w:rsidR="0006588C" w:rsidRPr="0056439B">
        <w:rPr>
          <w:i/>
        </w:rPr>
        <w:t xml:space="preserve">]. </w:t>
      </w:r>
      <w:proofErr w:type="gramEnd"/>
    </w:p>
    <w:p w14:paraId="540A365C" w14:textId="23F91B0D" w:rsidR="0006588C" w:rsidRDefault="0006588C" w:rsidP="00EE1D13">
      <w:pPr>
        <w:pStyle w:val="1"/>
        <w:rPr>
          <w:b/>
        </w:rPr>
      </w:pPr>
      <w:r w:rsidRPr="00BA5A52">
        <w:t xml:space="preserve">Для </w:t>
      </w:r>
      <w:proofErr w:type="spellStart"/>
      <w:r w:rsidRPr="00BA5A52">
        <w:t>эрадикации</w:t>
      </w:r>
      <w:proofErr w:type="spellEnd"/>
      <w:r w:rsidRPr="00BA5A52">
        <w:t xml:space="preserve"> БГСА </w:t>
      </w:r>
      <w:r w:rsidR="004C2DED">
        <w:t xml:space="preserve">рекомендуется </w:t>
      </w:r>
      <w:r w:rsidRPr="00BA5A52">
        <w:t>курс лечения длительностью 10 дней</w:t>
      </w:r>
      <w:r w:rsidR="00231AFF" w:rsidRPr="00BA5A52">
        <w:t xml:space="preserve"> [1,2,4,5,6,7]</w:t>
      </w:r>
      <w:r w:rsidRPr="00BA5A52">
        <w:t>.</w:t>
      </w:r>
    </w:p>
    <w:p w14:paraId="26D4442F" w14:textId="77777777" w:rsidR="00231AFF" w:rsidRPr="00BA5A52" w:rsidRDefault="00231AFF" w:rsidP="007D0544">
      <w:pPr>
        <w:pStyle w:val="a3"/>
        <w:spacing w:before="0" w:beforeAutospacing="0" w:after="0" w:afterAutospacing="0" w:line="360" w:lineRule="auto"/>
        <w:ind w:left="709"/>
        <w:jc w:val="both"/>
        <w:rPr>
          <w:b/>
        </w:rPr>
      </w:pPr>
      <w:r w:rsidRPr="00BA5A52">
        <w:rPr>
          <w:b/>
        </w:rPr>
        <w:t>(Уровень убедительности рекомендаций 1; уровень достоверности доказательств A).</w:t>
      </w:r>
    </w:p>
    <w:p w14:paraId="384893F8" w14:textId="268F7DE4" w:rsidR="00231AFF" w:rsidRPr="00BA5A52" w:rsidRDefault="0006588C" w:rsidP="00EE1D13">
      <w:pPr>
        <w:pStyle w:val="1"/>
      </w:pPr>
      <w:r w:rsidRPr="00EE1D13">
        <w:t>Для купирования болевого синдрома</w:t>
      </w:r>
      <w:r w:rsidRPr="00BA5A52">
        <w:t xml:space="preserve"> </w:t>
      </w:r>
      <w:r w:rsidR="0056439B" w:rsidRPr="00BA5A52">
        <w:t>рекомендовано</w:t>
      </w:r>
      <w:r w:rsidRPr="00BA5A52">
        <w:t xml:space="preserve"> использование системных нестероидных противовоспалительных средств</w:t>
      </w:r>
      <w:r w:rsidR="00231AFF" w:rsidRPr="00BA5A52">
        <w:t xml:space="preserve"> [11].</w:t>
      </w:r>
    </w:p>
    <w:p w14:paraId="53616337" w14:textId="77777777" w:rsidR="0056439B" w:rsidRPr="00BA5A52" w:rsidRDefault="00231AFF" w:rsidP="007D0544">
      <w:pPr>
        <w:pStyle w:val="af3"/>
        <w:ind w:left="709"/>
      </w:pPr>
      <w:r w:rsidRPr="00BA5A52">
        <w:t>(</w:t>
      </w:r>
      <w:r w:rsidR="0056439B" w:rsidRPr="00BA5A52">
        <w:t xml:space="preserve">Уровень убедительности рекомендаций </w:t>
      </w:r>
      <w:r w:rsidRPr="00BA5A52">
        <w:t xml:space="preserve">2; </w:t>
      </w:r>
      <w:r w:rsidR="0056439B" w:rsidRPr="00BA5A52">
        <w:t xml:space="preserve">уровень достоверности доказательств </w:t>
      </w:r>
      <w:r w:rsidRPr="00BA5A52">
        <w:rPr>
          <w:lang w:val="en-US"/>
        </w:rPr>
        <w:t>A</w:t>
      </w:r>
      <w:r w:rsidR="0056439B" w:rsidRPr="00BA5A52">
        <w:t>).</w:t>
      </w:r>
    </w:p>
    <w:p w14:paraId="5A2811D1" w14:textId="77777777" w:rsidR="006A339B" w:rsidRPr="00BA5A52" w:rsidRDefault="0006588C" w:rsidP="00EE1D13">
      <w:pPr>
        <w:pStyle w:val="1"/>
      </w:pPr>
      <w:proofErr w:type="gramStart"/>
      <w:r w:rsidRPr="00BA5A52">
        <w:t>Не рекомендовано использование системных кортикостероидов при боли в горле</w:t>
      </w:r>
      <w:r w:rsidR="005B2141" w:rsidRPr="00BA5A52">
        <w:t xml:space="preserve"> </w:t>
      </w:r>
      <w:r w:rsidR="005B2141" w:rsidRPr="00EE1D13">
        <w:rPr>
          <w:b/>
        </w:rPr>
        <w:t xml:space="preserve">(Уровень убедительности рекомендаций 2; уровень достоверности доказательств </w:t>
      </w:r>
      <w:r w:rsidR="005B2141" w:rsidRPr="00EE1D13">
        <w:rPr>
          <w:b/>
          <w:lang w:val="en-US"/>
        </w:rPr>
        <w:t>B</w:t>
      </w:r>
      <w:r w:rsidR="005B2141" w:rsidRPr="00EE1D13">
        <w:rPr>
          <w:b/>
        </w:rPr>
        <w:t>)</w:t>
      </w:r>
      <w:r w:rsidR="00231AFF" w:rsidRPr="00BA5A52">
        <w:t xml:space="preserve"> [4,5]</w:t>
      </w:r>
      <w:r w:rsidRPr="00BA5A52">
        <w:t xml:space="preserve">, за исключением особых ситуаций (выраженный </w:t>
      </w:r>
      <w:r w:rsidRPr="00BA5A52">
        <w:lastRenderedPageBreak/>
        <w:t>дискомфорт, угроза асфиксии (например</w:t>
      </w:r>
      <w:r w:rsidR="00231AFF" w:rsidRPr="00BA5A52">
        <w:t>,</w:t>
      </w:r>
      <w:r w:rsidRPr="0019733C">
        <w:t xml:space="preserve"> при инфекционном мононуклеозе) –  </w:t>
      </w:r>
      <w:proofErr w:type="spellStart"/>
      <w:r w:rsidRPr="0019733C">
        <w:t>дексамет</w:t>
      </w:r>
      <w:r>
        <w:t>а</w:t>
      </w:r>
      <w:r w:rsidRPr="0019733C">
        <w:t>зон</w:t>
      </w:r>
      <w:proofErr w:type="spellEnd"/>
      <w:r w:rsidRPr="0019733C">
        <w:t xml:space="preserve"> (</w:t>
      </w:r>
      <w:r w:rsidRPr="005B2141">
        <w:rPr>
          <w:i/>
        </w:rPr>
        <w:t>код ATX:</w:t>
      </w:r>
      <w:proofErr w:type="gramEnd"/>
      <w:r w:rsidRPr="005B2141">
        <w:rPr>
          <w:i/>
        </w:rPr>
        <w:t xml:space="preserve"> H02AB02</w:t>
      </w:r>
      <w:r w:rsidRPr="0019733C">
        <w:t>) в дозе 0,6 мг/кг</w:t>
      </w:r>
      <w:r w:rsidR="005B2141" w:rsidRPr="00BA5A52">
        <w:t xml:space="preserve"> </w:t>
      </w:r>
      <w:r w:rsidR="005B2141" w:rsidRPr="00BA5A52">
        <w:rPr>
          <w:b/>
        </w:rPr>
        <w:t>(</w:t>
      </w:r>
      <w:r w:rsidR="006A339B" w:rsidRPr="00BA5A52">
        <w:rPr>
          <w:b/>
        </w:rPr>
        <w:t xml:space="preserve">Уровень убедительности рекомендаций </w:t>
      </w:r>
      <w:r w:rsidR="005B2141" w:rsidRPr="00BA5A52">
        <w:rPr>
          <w:b/>
        </w:rPr>
        <w:t xml:space="preserve">2; </w:t>
      </w:r>
      <w:r w:rsidR="006A339B" w:rsidRPr="00BA5A52">
        <w:rPr>
          <w:b/>
        </w:rPr>
        <w:t xml:space="preserve">уровень достоверности доказательств </w:t>
      </w:r>
      <w:r w:rsidR="005B2141">
        <w:rPr>
          <w:b/>
          <w:lang w:val="en-US"/>
        </w:rPr>
        <w:t>B</w:t>
      </w:r>
      <w:r w:rsidR="006A339B" w:rsidRPr="00BA5A52">
        <w:rPr>
          <w:b/>
        </w:rPr>
        <w:t>)</w:t>
      </w:r>
      <w:r w:rsidR="005B2141" w:rsidRPr="005B2141">
        <w:t xml:space="preserve"> </w:t>
      </w:r>
      <w:r w:rsidR="005B2141" w:rsidRPr="0019733C">
        <w:t>[1</w:t>
      </w:r>
      <w:r w:rsidR="005B2141" w:rsidRPr="0094661C">
        <w:t>2</w:t>
      </w:r>
      <w:r w:rsidR="005B2141" w:rsidRPr="0019733C">
        <w:t>].</w:t>
      </w:r>
    </w:p>
    <w:p w14:paraId="4E405ACA" w14:textId="77777777" w:rsidR="00231AFF" w:rsidRPr="00EE1D13" w:rsidRDefault="00231AFF" w:rsidP="00BA5A52">
      <w:pPr>
        <w:pStyle w:val="a3"/>
        <w:spacing w:before="0" w:beforeAutospacing="0" w:after="0" w:afterAutospacing="0" w:line="360" w:lineRule="auto"/>
        <w:ind w:firstLine="360"/>
        <w:jc w:val="both"/>
        <w:rPr>
          <w:i/>
        </w:rPr>
      </w:pPr>
      <w:r w:rsidRPr="00EE1D13">
        <w:rPr>
          <w:i/>
        </w:rPr>
        <w:t xml:space="preserve">Местное лечение острого тонзиллита имеет целью максимально быстро облегчить симптомы заболевания. </w:t>
      </w:r>
    </w:p>
    <w:p w14:paraId="15E7C563" w14:textId="1667F67C" w:rsidR="006A339B" w:rsidRPr="006A339B" w:rsidRDefault="007D0544" w:rsidP="00EE1D13">
      <w:pPr>
        <w:pStyle w:val="1"/>
        <w:rPr>
          <w:b/>
        </w:rPr>
      </w:pPr>
      <w:r>
        <w:t xml:space="preserve">Рекомендуется </w:t>
      </w:r>
      <w:r w:rsidR="0006588C" w:rsidRPr="0019733C">
        <w:t>применение топических препаратов, обладающих обезболивающим, антисептическим, регенерирующим действием</w:t>
      </w:r>
      <w:r w:rsidR="006A339B">
        <w:t xml:space="preserve">: </w:t>
      </w:r>
    </w:p>
    <w:p w14:paraId="778C1DCF" w14:textId="77777777" w:rsidR="006A339B" w:rsidRPr="006A339B" w:rsidRDefault="0006588C" w:rsidP="00EE1D13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1134"/>
        <w:jc w:val="both"/>
        <w:rPr>
          <w:b/>
        </w:rPr>
      </w:pPr>
      <w:proofErr w:type="spellStart"/>
      <w:proofErr w:type="gramStart"/>
      <w:r w:rsidRPr="0019733C">
        <w:t>гексэтидин</w:t>
      </w:r>
      <w:proofErr w:type="spellEnd"/>
      <w:r w:rsidRPr="0019733C">
        <w:t xml:space="preserve"> (</w:t>
      </w:r>
      <w:r w:rsidRPr="00501D63">
        <w:rPr>
          <w:i/>
        </w:rPr>
        <w:t>код АТХ:</w:t>
      </w:r>
      <w:proofErr w:type="gramEnd"/>
      <w:r w:rsidRPr="00501D63">
        <w:rPr>
          <w:i/>
        </w:rPr>
        <w:t xml:space="preserve"> </w:t>
      </w:r>
      <w:proofErr w:type="gramStart"/>
      <w:r w:rsidRPr="00501D63">
        <w:rPr>
          <w:i/>
        </w:rPr>
        <w:t>A01AB12</w:t>
      </w:r>
      <w:r w:rsidRPr="0019733C">
        <w:t xml:space="preserve">), </w:t>
      </w:r>
      <w:proofErr w:type="gramEnd"/>
    </w:p>
    <w:p w14:paraId="55608CE7" w14:textId="77777777" w:rsidR="006A339B" w:rsidRPr="006A339B" w:rsidRDefault="0006588C" w:rsidP="00EE1D13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1134"/>
        <w:jc w:val="both"/>
        <w:rPr>
          <w:b/>
        </w:rPr>
      </w:pPr>
      <w:proofErr w:type="spellStart"/>
      <w:proofErr w:type="gramStart"/>
      <w:r w:rsidRPr="0019733C">
        <w:t>хлоргексидин</w:t>
      </w:r>
      <w:proofErr w:type="spellEnd"/>
      <w:r w:rsidRPr="0019733C">
        <w:t xml:space="preserve"> (</w:t>
      </w:r>
      <w:r w:rsidRPr="00501D63">
        <w:rPr>
          <w:i/>
        </w:rPr>
        <w:t>код АТХ:</w:t>
      </w:r>
      <w:proofErr w:type="gramEnd"/>
      <w:r w:rsidRPr="00501D63">
        <w:rPr>
          <w:i/>
        </w:rPr>
        <w:t xml:space="preserve"> </w:t>
      </w:r>
      <w:proofErr w:type="gramStart"/>
      <w:r w:rsidRPr="00501D63">
        <w:rPr>
          <w:i/>
        </w:rPr>
        <w:t>D08AC52</w:t>
      </w:r>
      <w:r w:rsidRPr="0019733C">
        <w:t xml:space="preserve">), </w:t>
      </w:r>
      <w:proofErr w:type="gramEnd"/>
    </w:p>
    <w:p w14:paraId="740A59C0" w14:textId="77777777" w:rsidR="006A339B" w:rsidRPr="006A339B" w:rsidRDefault="0006588C" w:rsidP="00EE1D13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1134"/>
        <w:jc w:val="both"/>
        <w:rPr>
          <w:b/>
        </w:rPr>
      </w:pPr>
      <w:proofErr w:type="spellStart"/>
      <w:proofErr w:type="gramStart"/>
      <w:r w:rsidRPr="0019733C">
        <w:t>кетопрофен</w:t>
      </w:r>
      <w:proofErr w:type="spellEnd"/>
      <w:r w:rsidRPr="0019733C">
        <w:t xml:space="preserve"> (</w:t>
      </w:r>
      <w:r w:rsidRPr="00A02E3C">
        <w:rPr>
          <w:i/>
        </w:rPr>
        <w:t>код АТХ:</w:t>
      </w:r>
      <w:proofErr w:type="gramEnd"/>
      <w:r w:rsidRPr="00A02E3C">
        <w:rPr>
          <w:i/>
        </w:rPr>
        <w:t xml:space="preserve"> </w:t>
      </w:r>
      <w:proofErr w:type="gramStart"/>
      <w:r w:rsidRPr="00A02E3C">
        <w:rPr>
          <w:i/>
        </w:rPr>
        <w:t>M01AE53</w:t>
      </w:r>
      <w:r w:rsidRPr="0019733C">
        <w:t xml:space="preserve">), </w:t>
      </w:r>
      <w:proofErr w:type="gramEnd"/>
    </w:p>
    <w:p w14:paraId="4C2200CD" w14:textId="77777777" w:rsidR="005B2141" w:rsidRPr="00BA5A52" w:rsidRDefault="0006588C" w:rsidP="00EE1D13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1134"/>
        <w:jc w:val="both"/>
        <w:rPr>
          <w:b/>
        </w:rPr>
      </w:pPr>
      <w:proofErr w:type="spellStart"/>
      <w:proofErr w:type="gramStart"/>
      <w:r w:rsidRPr="0019733C">
        <w:t>бензидамина</w:t>
      </w:r>
      <w:proofErr w:type="spellEnd"/>
      <w:r w:rsidRPr="0019733C">
        <w:t xml:space="preserve"> гидрохлорид (</w:t>
      </w:r>
      <w:r w:rsidRPr="005B2141">
        <w:rPr>
          <w:i/>
        </w:rPr>
        <w:t>код АТХ:</w:t>
      </w:r>
      <w:proofErr w:type="gramEnd"/>
      <w:r w:rsidRPr="005B2141">
        <w:rPr>
          <w:i/>
        </w:rPr>
        <w:t xml:space="preserve"> </w:t>
      </w:r>
      <w:proofErr w:type="gramStart"/>
      <w:r w:rsidRPr="005B2141">
        <w:rPr>
          <w:i/>
        </w:rPr>
        <w:t>G02CC03</w:t>
      </w:r>
      <w:r w:rsidRPr="0019733C">
        <w:t xml:space="preserve">). </w:t>
      </w:r>
      <w:proofErr w:type="gramEnd"/>
    </w:p>
    <w:p w14:paraId="4F85A199" w14:textId="77777777" w:rsidR="005B2141" w:rsidRPr="00BA5A52" w:rsidRDefault="005B2141" w:rsidP="007D0544">
      <w:pPr>
        <w:pStyle w:val="a3"/>
        <w:spacing w:before="0" w:beforeAutospacing="0" w:after="0" w:afterAutospacing="0" w:line="360" w:lineRule="auto"/>
        <w:ind w:left="709"/>
        <w:jc w:val="both"/>
        <w:rPr>
          <w:b/>
          <w:i/>
        </w:rPr>
      </w:pPr>
      <w:r w:rsidRPr="00C44581">
        <w:rPr>
          <w:b/>
        </w:rPr>
        <w:t xml:space="preserve">(Уровень убедительности рекомендаций </w:t>
      </w:r>
      <w:r w:rsidRPr="00BA5A52">
        <w:rPr>
          <w:b/>
        </w:rPr>
        <w:t xml:space="preserve">2; </w:t>
      </w:r>
      <w:r w:rsidRPr="00C44581">
        <w:rPr>
          <w:b/>
        </w:rPr>
        <w:t>уровен</w:t>
      </w:r>
      <w:r>
        <w:rPr>
          <w:b/>
        </w:rPr>
        <w:t xml:space="preserve">ь достоверности доказательств </w:t>
      </w:r>
      <w:r w:rsidR="00F62389">
        <w:rPr>
          <w:b/>
          <w:lang w:val="en-US"/>
        </w:rPr>
        <w:t>C</w:t>
      </w:r>
      <w:r w:rsidRPr="00C44581">
        <w:rPr>
          <w:b/>
        </w:rPr>
        <w:t>)</w:t>
      </w:r>
      <w:r w:rsidRPr="00BA5A52">
        <w:rPr>
          <w:b/>
        </w:rPr>
        <w:t xml:space="preserve"> </w:t>
      </w:r>
      <w:r w:rsidRPr="00BA5A52">
        <w:t>[6]</w:t>
      </w:r>
      <w:r w:rsidRPr="00C44581">
        <w:rPr>
          <w:b/>
        </w:rPr>
        <w:t>.</w:t>
      </w:r>
    </w:p>
    <w:p w14:paraId="54953E5A" w14:textId="77777777" w:rsidR="005B2141" w:rsidRPr="00C44581" w:rsidRDefault="006A339B" w:rsidP="007D0544">
      <w:pPr>
        <w:pStyle w:val="a3"/>
        <w:spacing w:before="0" w:beforeAutospacing="0" w:after="0" w:afterAutospacing="0" w:line="360" w:lineRule="auto"/>
        <w:ind w:left="709"/>
        <w:jc w:val="both"/>
        <w:rPr>
          <w:b/>
        </w:rPr>
      </w:pPr>
      <w:r w:rsidRPr="005B2141">
        <w:rPr>
          <w:b/>
        </w:rPr>
        <w:t>Комментарии:</w:t>
      </w:r>
      <w:r>
        <w:t xml:space="preserve"> </w:t>
      </w:r>
      <w:r w:rsidRPr="005B2141">
        <w:rPr>
          <w:i/>
        </w:rPr>
        <w:t>т</w:t>
      </w:r>
      <w:r w:rsidR="0006588C" w:rsidRPr="005B2141">
        <w:rPr>
          <w:i/>
        </w:rPr>
        <w:t>опический лекарственный препарат рекомендуется назначать в виде спрея, раствора для полоскания или таблеток для рассасывания. У детей при отсутствии навыков полоскания горла и опасности аспирации при рассасывании таблеток, предпочтительна форма спрея. Ввиду риска реактивного ларингоспазма, топические препараты назначаются с возраста 2,5-3 лет. Не рекомендовано при боли в горле рутинное использование местных сре</w:t>
      </w:r>
      <w:proofErr w:type="gramStart"/>
      <w:r w:rsidR="0006588C" w:rsidRPr="005B2141">
        <w:rPr>
          <w:i/>
        </w:rPr>
        <w:t>дств в в</w:t>
      </w:r>
      <w:proofErr w:type="gramEnd"/>
      <w:r w:rsidR="0006588C" w:rsidRPr="005B2141">
        <w:rPr>
          <w:i/>
        </w:rPr>
        <w:t xml:space="preserve">иде «втирания», «смазывания» миндалин, а также механическое удаление налетов </w:t>
      </w:r>
      <w:r w:rsidR="005B2141" w:rsidRPr="00BA5A52">
        <w:rPr>
          <w:b/>
        </w:rPr>
        <w:t xml:space="preserve">(Уровень убедительности рекомендаций </w:t>
      </w:r>
      <w:r w:rsidR="00B9175E">
        <w:rPr>
          <w:b/>
        </w:rPr>
        <w:t>2</w:t>
      </w:r>
      <w:r w:rsidR="005B2141" w:rsidRPr="00BA5A52">
        <w:rPr>
          <w:b/>
        </w:rPr>
        <w:t xml:space="preserve">; уровень достоверности доказательств </w:t>
      </w:r>
      <w:r w:rsidR="00F62389">
        <w:rPr>
          <w:b/>
          <w:lang w:val="en-US"/>
        </w:rPr>
        <w:t>C</w:t>
      </w:r>
      <w:r w:rsidR="005B2141" w:rsidRPr="00BA5A52">
        <w:rPr>
          <w:b/>
        </w:rPr>
        <w:t>) [6].</w:t>
      </w:r>
      <w:r w:rsidR="005B2141" w:rsidRPr="005B2141" w:rsidDel="005B2141">
        <w:rPr>
          <w:i/>
        </w:rPr>
        <w:t xml:space="preserve"> </w:t>
      </w:r>
    </w:p>
    <w:p w14:paraId="7C85DF61" w14:textId="77777777" w:rsidR="0006588C" w:rsidRPr="00EE1D13" w:rsidRDefault="005B2141" w:rsidP="00F3310A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BA5A52">
        <w:rPr>
          <w:b/>
          <w:i/>
        </w:rPr>
        <w:tab/>
      </w:r>
      <w:r w:rsidR="0006588C" w:rsidRPr="00EE1D13">
        <w:rPr>
          <w:i/>
        </w:rPr>
        <w:t xml:space="preserve">При инфекционном мононуклеозе лечение в большинстве случаев симптоматическое, в случае тяжелого течения с резкой гипертрофией лимфоидной ткани назначаются системные </w:t>
      </w:r>
      <w:proofErr w:type="spellStart"/>
      <w:r w:rsidR="0006588C" w:rsidRPr="00EE1D13">
        <w:rPr>
          <w:i/>
        </w:rPr>
        <w:t>глюкокортикостероиды</w:t>
      </w:r>
      <w:proofErr w:type="spellEnd"/>
      <w:r w:rsidR="0006588C" w:rsidRPr="00EE1D13">
        <w:rPr>
          <w:i/>
        </w:rPr>
        <w:t>. У подростков с ЭБВ-инфекцией могут развиваться гнойные осложнения, вызванные бактериальной суперинфекцией поверхности небных миндалин, такие случаи требуют системной антибактериальной терапии цефалоспоринами, иногда хирургического вмешательства.</w:t>
      </w:r>
    </w:p>
    <w:p w14:paraId="36D78087" w14:textId="77777777" w:rsidR="00215E65" w:rsidRPr="008808BF" w:rsidRDefault="00215E65" w:rsidP="00797ECC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36" w:name="_Toc463279691"/>
      <w:bookmarkStart w:id="37" w:name="_Toc465249157"/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3.2 Хирургическое лечение</w:t>
      </w:r>
      <w:bookmarkEnd w:id="36"/>
      <w:bookmarkEnd w:id="37"/>
    </w:p>
    <w:p w14:paraId="046A914A" w14:textId="77777777" w:rsidR="00215E65" w:rsidRPr="00FF3243" w:rsidRDefault="00215E65" w:rsidP="00797ECC">
      <w:pPr>
        <w:spacing w:line="360" w:lineRule="auto"/>
        <w:ind w:firstLine="709"/>
        <w:jc w:val="both"/>
      </w:pPr>
      <w:r w:rsidRPr="00FF3243">
        <w:t>Не требуется</w:t>
      </w:r>
    </w:p>
    <w:p w14:paraId="39CD36B9" w14:textId="77777777" w:rsidR="00215E65" w:rsidRPr="00797ECC" w:rsidRDefault="00215E65" w:rsidP="00EE1D13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38" w:name="_Toc463279693"/>
      <w:bookmarkStart w:id="39" w:name="_Toc465249158"/>
      <w:r w:rsidRPr="00797ECC">
        <w:rPr>
          <w:rFonts w:ascii="Times New Roman" w:hAnsi="Times New Roman"/>
          <w:bCs w:val="0"/>
          <w:sz w:val="28"/>
          <w:szCs w:val="28"/>
        </w:rPr>
        <w:t>4. Реабилитация</w:t>
      </w:r>
      <w:bookmarkEnd w:id="38"/>
      <w:bookmarkEnd w:id="39"/>
    </w:p>
    <w:p w14:paraId="10B92AE8" w14:textId="77777777" w:rsidR="00215E65" w:rsidRPr="00797ECC" w:rsidRDefault="005B2141" w:rsidP="00797ECC">
      <w:pPr>
        <w:spacing w:line="360" w:lineRule="auto"/>
        <w:ind w:firstLine="709"/>
        <w:jc w:val="both"/>
      </w:pPr>
      <w:r>
        <w:t>Н</w:t>
      </w:r>
      <w:r w:rsidR="00215E65" w:rsidRPr="00797ECC">
        <w:t>е требуется</w:t>
      </w:r>
      <w:r w:rsidR="00797ECC" w:rsidRPr="00797ECC">
        <w:t>.</w:t>
      </w:r>
    </w:p>
    <w:p w14:paraId="2AAFB5A3" w14:textId="77777777" w:rsidR="00215E65" w:rsidRPr="00797ECC" w:rsidRDefault="00215E65" w:rsidP="00EE1D13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40" w:name="_Toc463279694"/>
      <w:bookmarkStart w:id="41" w:name="_Toc465249159"/>
      <w:r w:rsidRPr="00797ECC">
        <w:rPr>
          <w:rFonts w:ascii="Times New Roman" w:hAnsi="Times New Roman"/>
          <w:bCs w:val="0"/>
          <w:sz w:val="28"/>
          <w:szCs w:val="28"/>
        </w:rPr>
        <w:t>5. Профилактика и диспансерное наблюдение</w:t>
      </w:r>
      <w:bookmarkEnd w:id="40"/>
      <w:bookmarkEnd w:id="41"/>
    </w:p>
    <w:p w14:paraId="31D80043" w14:textId="77777777" w:rsidR="00800EFF" w:rsidRDefault="00B21177" w:rsidP="00797EC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 </w:t>
      </w:r>
      <w:bookmarkStart w:id="42" w:name="_Toc464205197"/>
      <w:r w:rsidR="00797ECC" w:rsidRPr="00797ECC">
        <w:rPr>
          <w:bCs/>
        </w:rPr>
        <w:t>Рекомендованы м</w:t>
      </w:r>
      <w:r w:rsidRPr="0019733C">
        <w:rPr>
          <w:bCs/>
        </w:rPr>
        <w:t>еры неспецифической профилактики респираторно-вирусной инфекции.</w:t>
      </w:r>
      <w:bookmarkEnd w:id="42"/>
      <w:r w:rsidRPr="0019733C">
        <w:rPr>
          <w:bCs/>
        </w:rPr>
        <w:t xml:space="preserve"> </w:t>
      </w:r>
      <w:bookmarkStart w:id="43" w:name="_Toc463279695"/>
    </w:p>
    <w:p w14:paraId="468EE035" w14:textId="77777777" w:rsidR="00800EFF" w:rsidRDefault="00215E65" w:rsidP="00EE1D13">
      <w:pPr>
        <w:pStyle w:val="a3"/>
        <w:spacing w:before="0" w:beforeAutospacing="0" w:after="0" w:afterAutospacing="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44" w:name="_Toc465249160"/>
      <w:r w:rsidRPr="00800EFF">
        <w:rPr>
          <w:b/>
          <w:bCs/>
          <w:kern w:val="32"/>
        </w:rPr>
        <w:lastRenderedPageBreak/>
        <w:t xml:space="preserve">6. </w:t>
      </w:r>
      <w:r w:rsidRPr="00800EFF">
        <w:rPr>
          <w:b/>
          <w:bCs/>
          <w:kern w:val="32"/>
          <w:sz w:val="28"/>
          <w:szCs w:val="28"/>
        </w:rPr>
        <w:t>Дополнительная информация, влияющая на течение и исход заболевания/синдрома</w:t>
      </w:r>
      <w:bookmarkStart w:id="45" w:name="_Toc452548855"/>
      <w:bookmarkStart w:id="46" w:name="_Toc452563506"/>
      <w:bookmarkStart w:id="47" w:name="_Toc463279696"/>
      <w:bookmarkEnd w:id="43"/>
      <w:bookmarkEnd w:id="44"/>
    </w:p>
    <w:p w14:paraId="723C313C" w14:textId="77777777" w:rsidR="00800EFF" w:rsidRDefault="00215E65" w:rsidP="00797ECC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iCs/>
          <w:u w:val="single"/>
        </w:rPr>
      </w:pPr>
      <w:bookmarkStart w:id="48" w:name="_Toc465249161"/>
      <w:r w:rsidRPr="00800EFF">
        <w:rPr>
          <w:b/>
          <w:bCs/>
          <w:iCs/>
          <w:u w:val="single"/>
        </w:rPr>
        <w:t>6.1 Осложнения</w:t>
      </w:r>
      <w:bookmarkEnd w:id="45"/>
      <w:bookmarkEnd w:id="46"/>
      <w:bookmarkEnd w:id="47"/>
      <w:bookmarkEnd w:id="48"/>
    </w:p>
    <w:p w14:paraId="0A39BECA" w14:textId="4007983D" w:rsidR="00797ECC" w:rsidRPr="00797ECC" w:rsidRDefault="00800EFF" w:rsidP="00797ECC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bookmarkStart w:id="49" w:name="_Toc464205200"/>
      <w:r w:rsidRPr="00797ECC">
        <w:t xml:space="preserve">Отсутствие лечения или неадекватное лечение стрептококкового тонзиллита чревато высокой вероятностью развития </w:t>
      </w:r>
      <w:r w:rsidRPr="00797ECC">
        <w:rPr>
          <w:b/>
        </w:rPr>
        <w:t>серьезных гнойных</w:t>
      </w:r>
      <w:r w:rsidR="0026290B">
        <w:rPr>
          <w:b/>
        </w:rPr>
        <w:t xml:space="preserve"> осложнений</w:t>
      </w:r>
      <w:r w:rsidR="00797ECC" w:rsidRPr="00797ECC">
        <w:rPr>
          <w:b/>
        </w:rPr>
        <w:t>:</w:t>
      </w:r>
    </w:p>
    <w:p w14:paraId="645905C0" w14:textId="77777777" w:rsidR="00797ECC" w:rsidRPr="00797ECC" w:rsidRDefault="00800EFF" w:rsidP="00EE1D13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1418"/>
        <w:jc w:val="both"/>
        <w:rPr>
          <w:b/>
          <w:bCs/>
          <w:iCs/>
          <w:u w:val="single"/>
        </w:rPr>
      </w:pPr>
      <w:proofErr w:type="spellStart"/>
      <w:r w:rsidRPr="00797ECC">
        <w:t>паратонзиллярный</w:t>
      </w:r>
      <w:proofErr w:type="spellEnd"/>
      <w:r w:rsidRPr="00797ECC">
        <w:t xml:space="preserve">, </w:t>
      </w:r>
      <w:proofErr w:type="spellStart"/>
      <w:r w:rsidRPr="00797ECC">
        <w:t>парафарингеальный</w:t>
      </w:r>
      <w:proofErr w:type="spellEnd"/>
      <w:r w:rsidRPr="00797ECC">
        <w:t xml:space="preserve">, </w:t>
      </w:r>
      <w:proofErr w:type="spellStart"/>
      <w:r w:rsidRPr="00797ECC">
        <w:t>ретрофарингеальный</w:t>
      </w:r>
      <w:proofErr w:type="spellEnd"/>
      <w:r w:rsidRPr="00797ECC">
        <w:t xml:space="preserve"> абсцессы,</w:t>
      </w:r>
    </w:p>
    <w:p w14:paraId="463E83B2" w14:textId="77777777" w:rsidR="00797ECC" w:rsidRPr="00797ECC" w:rsidRDefault="00800EFF" w:rsidP="00EE1D13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1418"/>
        <w:jc w:val="both"/>
        <w:rPr>
          <w:b/>
          <w:bCs/>
          <w:iCs/>
          <w:u w:val="single"/>
        </w:rPr>
      </w:pPr>
      <w:r w:rsidRPr="00797ECC">
        <w:t xml:space="preserve"> гнойный лимфаденит</w:t>
      </w:r>
      <w:r w:rsidR="00797ECC">
        <w:t>;</w:t>
      </w:r>
    </w:p>
    <w:p w14:paraId="674F218C" w14:textId="56E33F94" w:rsidR="00797ECC" w:rsidRDefault="0026290B" w:rsidP="00797ECC">
      <w:pPr>
        <w:pStyle w:val="a3"/>
        <w:spacing w:before="0" w:beforeAutospacing="0" w:after="0" w:afterAutospacing="0" w:line="360" w:lineRule="auto"/>
        <w:ind w:left="1637" w:hanging="1637"/>
        <w:jc w:val="both"/>
      </w:pPr>
      <w:r>
        <w:t>а также</w:t>
      </w:r>
      <w:r w:rsidR="00800EFF" w:rsidRPr="00797ECC">
        <w:t xml:space="preserve"> </w:t>
      </w:r>
      <w:r w:rsidR="00800EFF" w:rsidRPr="00797ECC">
        <w:rPr>
          <w:b/>
        </w:rPr>
        <w:t>негнойных</w:t>
      </w:r>
      <w:r w:rsidR="00797ECC">
        <w:rPr>
          <w:b/>
        </w:rPr>
        <w:t>:</w:t>
      </w:r>
      <w:r w:rsidR="00797ECC">
        <w:t xml:space="preserve"> </w:t>
      </w:r>
    </w:p>
    <w:p w14:paraId="61C6E88D" w14:textId="77777777" w:rsidR="00797ECC" w:rsidRPr="00797ECC" w:rsidRDefault="00800EFF" w:rsidP="00EE1D13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1560"/>
        <w:jc w:val="both"/>
        <w:rPr>
          <w:b/>
          <w:bCs/>
          <w:iCs/>
          <w:u w:val="single"/>
        </w:rPr>
      </w:pPr>
      <w:r w:rsidRPr="00797ECC">
        <w:t>острая ревматическая лихорадка,</w:t>
      </w:r>
    </w:p>
    <w:p w14:paraId="26D44A42" w14:textId="77777777" w:rsidR="00797ECC" w:rsidRPr="00797ECC" w:rsidRDefault="00800EFF" w:rsidP="00EE1D13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1560"/>
        <w:jc w:val="both"/>
        <w:rPr>
          <w:b/>
          <w:bCs/>
          <w:iCs/>
          <w:u w:val="single"/>
        </w:rPr>
      </w:pPr>
      <w:r w:rsidRPr="00797ECC">
        <w:t xml:space="preserve"> ревматические болезни сердца, </w:t>
      </w:r>
    </w:p>
    <w:p w14:paraId="39318212" w14:textId="77777777" w:rsidR="00797ECC" w:rsidRPr="00797ECC" w:rsidRDefault="00800EFF" w:rsidP="00EE1D13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1560"/>
        <w:jc w:val="both"/>
        <w:rPr>
          <w:b/>
          <w:bCs/>
          <w:iCs/>
          <w:u w:val="single"/>
        </w:rPr>
      </w:pPr>
      <w:r w:rsidRPr="00797ECC">
        <w:t xml:space="preserve">постстрептококковый </w:t>
      </w:r>
      <w:proofErr w:type="spellStart"/>
      <w:r w:rsidRPr="00797ECC">
        <w:t>гломерулонефрит</w:t>
      </w:r>
      <w:proofErr w:type="spellEnd"/>
      <w:r w:rsidRPr="00797ECC">
        <w:t xml:space="preserve">, </w:t>
      </w:r>
    </w:p>
    <w:p w14:paraId="3B57B9F1" w14:textId="77777777" w:rsidR="00797ECC" w:rsidRPr="00797ECC" w:rsidRDefault="00800EFF" w:rsidP="00EE1D13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1560"/>
        <w:jc w:val="both"/>
        <w:rPr>
          <w:b/>
          <w:bCs/>
          <w:iCs/>
          <w:u w:val="single"/>
        </w:rPr>
      </w:pPr>
      <w:r w:rsidRPr="00797ECC">
        <w:t>синдром стрептококкового токсического шока (</w:t>
      </w:r>
      <w:proofErr w:type="spellStart"/>
      <w:r w:rsidRPr="00797ECC">
        <w:t>Strep</w:t>
      </w:r>
      <w:proofErr w:type="spellEnd"/>
      <w:r w:rsidRPr="00797ECC">
        <w:t xml:space="preserve"> TSS), </w:t>
      </w:r>
    </w:p>
    <w:p w14:paraId="2F851E61" w14:textId="77777777" w:rsidR="00797ECC" w:rsidRPr="00797ECC" w:rsidRDefault="00800EFF" w:rsidP="00EE1D13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1560"/>
        <w:jc w:val="both"/>
        <w:rPr>
          <w:b/>
          <w:bCs/>
          <w:iCs/>
          <w:u w:val="single"/>
        </w:rPr>
      </w:pPr>
      <w:r w:rsidRPr="00797ECC">
        <w:rPr>
          <w:lang w:val="en-US"/>
        </w:rPr>
        <w:t>PANDAS</w:t>
      </w:r>
      <w:r w:rsidRPr="00797ECC">
        <w:t>-синдром.</w:t>
      </w:r>
    </w:p>
    <w:p w14:paraId="20EB4230" w14:textId="77777777" w:rsidR="00800EFF" w:rsidRDefault="00800EFF" w:rsidP="00797ECC">
      <w:pPr>
        <w:pStyle w:val="a3"/>
        <w:spacing w:before="0" w:beforeAutospacing="0" w:after="0" w:afterAutospacing="0" w:line="360" w:lineRule="auto"/>
        <w:jc w:val="both"/>
      </w:pPr>
      <w:r w:rsidRPr="00797ECC">
        <w:t>Поэтому любой случай острого тонзиллита требует обязательной этиологической диагностики.</w:t>
      </w:r>
      <w:bookmarkEnd w:id="49"/>
    </w:p>
    <w:p w14:paraId="7C56E1D5" w14:textId="4BF4FC25" w:rsidR="007D0544" w:rsidRPr="008808BF" w:rsidRDefault="007D0544" w:rsidP="007D0544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50" w:name="_Toc465249162"/>
      <w:r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6.2</w:t>
      </w:r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 xml:space="preserve"> Ведение детей</w:t>
      </w:r>
      <w:bookmarkEnd w:id="50"/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 xml:space="preserve"> </w:t>
      </w:r>
    </w:p>
    <w:p w14:paraId="2C22A3A3" w14:textId="77777777" w:rsidR="007D0544" w:rsidRPr="0019733C" w:rsidRDefault="007D0544" w:rsidP="007D0544">
      <w:pPr>
        <w:pStyle w:val="a3"/>
        <w:spacing w:before="0" w:beforeAutospacing="0" w:after="0" w:afterAutospacing="0" w:line="360" w:lineRule="auto"/>
        <w:ind w:firstLine="709"/>
        <w:jc w:val="both"/>
      </w:pPr>
      <w:r w:rsidRPr="0019733C">
        <w:t xml:space="preserve">Лечение в большинстве случаев осуществляется амбулаторно. Госпитализации требуют дети в тяжелом состоянии, требующие </w:t>
      </w:r>
      <w:proofErr w:type="spellStart"/>
      <w:r w:rsidRPr="0019733C">
        <w:t>инфузионной</w:t>
      </w:r>
      <w:proofErr w:type="spellEnd"/>
      <w:r w:rsidRPr="0019733C">
        <w:t xml:space="preserve"> терапии ввиду отказа от еды и жидкости. Неэффективность лечения, подозрение на гнойное осложнение (паратонзиллит, </w:t>
      </w:r>
      <w:proofErr w:type="spellStart"/>
      <w:r w:rsidRPr="0019733C">
        <w:t>парафарингит</w:t>
      </w:r>
      <w:proofErr w:type="spellEnd"/>
      <w:r w:rsidRPr="0019733C">
        <w:t xml:space="preserve">, </w:t>
      </w:r>
      <w:proofErr w:type="spellStart"/>
      <w:r w:rsidRPr="0019733C">
        <w:t>ретрофарингеальный</w:t>
      </w:r>
      <w:proofErr w:type="spellEnd"/>
      <w:r w:rsidRPr="0019733C">
        <w:t xml:space="preserve"> абсцесс, гнойный лимфаденит), атипичная фарингоскопическая картина (подозрение на новообразование), необходимость хирургического вмешательства (дренирование абсцесса, биопсия, </w:t>
      </w:r>
      <w:proofErr w:type="spellStart"/>
      <w:r w:rsidRPr="0019733C">
        <w:t>тонзиллэктомия</w:t>
      </w:r>
      <w:proofErr w:type="spellEnd"/>
      <w:r w:rsidRPr="0019733C">
        <w:t xml:space="preserve">) являются показанием для консультации </w:t>
      </w:r>
      <w:proofErr w:type="spellStart"/>
      <w:r w:rsidRPr="0019733C">
        <w:t>ото</w:t>
      </w:r>
      <w:r>
        <w:t>рино</w:t>
      </w:r>
      <w:r w:rsidRPr="0019733C">
        <w:t>лариноголога</w:t>
      </w:r>
      <w:proofErr w:type="spellEnd"/>
      <w:r w:rsidRPr="0019733C">
        <w:t xml:space="preserve"> и госпитализации.</w:t>
      </w:r>
    </w:p>
    <w:p w14:paraId="55877DF3" w14:textId="616659A2" w:rsidR="00215E65" w:rsidRPr="008808BF" w:rsidRDefault="00215E65" w:rsidP="00797ECC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51" w:name="_Toc463279699"/>
      <w:bookmarkStart w:id="52" w:name="_Toc465249163"/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6.</w:t>
      </w:r>
      <w:r w:rsidR="007D0544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3</w:t>
      </w:r>
      <w:r w:rsidR="00021928" w:rsidRPr="00797ECC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 xml:space="preserve"> </w:t>
      </w:r>
      <w:r w:rsidRPr="008808BF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Исходы и прогноз</w:t>
      </w:r>
      <w:bookmarkEnd w:id="51"/>
      <w:bookmarkEnd w:id="52"/>
    </w:p>
    <w:p w14:paraId="49F7AB05" w14:textId="77777777" w:rsidR="00B21177" w:rsidRPr="0019733C" w:rsidRDefault="00B21177" w:rsidP="00797ECC">
      <w:pPr>
        <w:pStyle w:val="a3"/>
        <w:spacing w:before="0" w:beforeAutospacing="0" w:after="0" w:afterAutospacing="0" w:line="360" w:lineRule="auto"/>
        <w:ind w:firstLine="709"/>
        <w:jc w:val="both"/>
      </w:pPr>
      <w:r w:rsidRPr="0019733C">
        <w:t>Прогноз вирусных тонзиллитов, а также вовремя диагностированных и адекватно леченых бактериальных</w:t>
      </w:r>
      <w:r>
        <w:t xml:space="preserve">, </w:t>
      </w:r>
      <w:r w:rsidRPr="0019733C">
        <w:t>в большинстве случаев благоприятный.</w:t>
      </w:r>
    </w:p>
    <w:p w14:paraId="3D68AD31" w14:textId="77777777" w:rsidR="00215E65" w:rsidRPr="008808BF" w:rsidRDefault="00215E65" w:rsidP="00F3310A">
      <w:pPr>
        <w:pStyle w:val="10"/>
        <w:spacing w:before="0" w:after="0" w:line="360" w:lineRule="auto"/>
        <w:rPr>
          <w:rFonts w:ascii="Times New Roman" w:hAnsi="Times New Roman"/>
          <w:bCs w:val="0"/>
          <w:sz w:val="28"/>
          <w:szCs w:val="28"/>
        </w:rPr>
      </w:pPr>
      <w:bookmarkStart w:id="53" w:name="_Toc463279700"/>
      <w:bookmarkStart w:id="54" w:name="_Toc465249164"/>
      <w:r w:rsidRPr="00021928">
        <w:rPr>
          <w:rFonts w:ascii="Times New Roman" w:hAnsi="Times New Roman"/>
          <w:bCs w:val="0"/>
          <w:sz w:val="28"/>
          <w:szCs w:val="28"/>
        </w:rPr>
        <w:t>Критерии оценки качества медицинской помощи</w:t>
      </w:r>
      <w:bookmarkEnd w:id="53"/>
      <w:bookmarkEnd w:id="54"/>
    </w:p>
    <w:p w14:paraId="02A44783" w14:textId="41A38846" w:rsidR="00BF2DD1" w:rsidRPr="00BF2DD1" w:rsidRDefault="00BF2DD1" w:rsidP="008E563C">
      <w:pPr>
        <w:rPr>
          <w:rFonts w:eastAsia="Calibri"/>
        </w:rPr>
      </w:pPr>
      <w:bookmarkStart w:id="55" w:name="_Toc453337147"/>
      <w:bookmarkStart w:id="56" w:name="_Toc454368513"/>
      <w:r w:rsidRPr="008E563C">
        <w:rPr>
          <w:rFonts w:eastAsia="Calibri"/>
          <w:b/>
        </w:rPr>
        <w:t>Таблица 2</w:t>
      </w:r>
      <w:r w:rsidR="007D0544">
        <w:rPr>
          <w:rFonts w:eastAsia="Calibri"/>
        </w:rPr>
        <w:t xml:space="preserve"> - </w:t>
      </w:r>
      <w:r w:rsidRPr="00BF2DD1">
        <w:rPr>
          <w:rFonts w:eastAsia="Calibri"/>
        </w:rPr>
        <w:t>Критерии качества специализированной медицинской помощи детям при остром тонзиллите</w:t>
      </w:r>
      <w:bookmarkEnd w:id="55"/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48"/>
        <w:gridCol w:w="2532"/>
        <w:gridCol w:w="1930"/>
      </w:tblGrid>
      <w:tr w:rsidR="005B2141" w:rsidRPr="00BF2DD1" w14:paraId="40DC3847" w14:textId="77777777" w:rsidTr="00F3310A">
        <w:tc>
          <w:tcPr>
            <w:tcW w:w="293" w:type="pct"/>
            <w:vAlign w:val="center"/>
          </w:tcPr>
          <w:p w14:paraId="735827DB" w14:textId="77777777" w:rsidR="005B2141" w:rsidRPr="00F3310A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  <w:b/>
              </w:rPr>
            </w:pPr>
            <w:r w:rsidRPr="00F3310A">
              <w:rPr>
                <w:rFonts w:eastAsia="Calibri"/>
                <w:b/>
              </w:rPr>
              <w:t xml:space="preserve">№ </w:t>
            </w:r>
            <w:proofErr w:type="gramStart"/>
            <w:r w:rsidRPr="00F3310A">
              <w:rPr>
                <w:rFonts w:eastAsia="Calibri"/>
                <w:b/>
              </w:rPr>
              <w:t>п</w:t>
            </w:r>
            <w:proofErr w:type="gramEnd"/>
            <w:r w:rsidRPr="00F3310A">
              <w:rPr>
                <w:rFonts w:eastAsia="Calibri"/>
                <w:b/>
              </w:rPr>
              <w:t>/п</w:t>
            </w:r>
          </w:p>
        </w:tc>
        <w:tc>
          <w:tcPr>
            <w:tcW w:w="2376" w:type="pct"/>
            <w:vAlign w:val="center"/>
          </w:tcPr>
          <w:p w14:paraId="17FDF067" w14:textId="77777777" w:rsidR="005B2141" w:rsidRPr="00F3310A" w:rsidRDefault="005B2141" w:rsidP="00BF2DD1">
            <w:pPr>
              <w:tabs>
                <w:tab w:val="left" w:pos="1050"/>
              </w:tabs>
              <w:jc w:val="center"/>
              <w:rPr>
                <w:rFonts w:eastAsia="Calibri"/>
                <w:b/>
              </w:rPr>
            </w:pPr>
            <w:r w:rsidRPr="00F3310A">
              <w:rPr>
                <w:rFonts w:eastAsia="Calibri"/>
                <w:b/>
              </w:rPr>
              <w:t>Критерии качества</w:t>
            </w:r>
          </w:p>
        </w:tc>
        <w:tc>
          <w:tcPr>
            <w:tcW w:w="1323" w:type="pct"/>
          </w:tcPr>
          <w:p w14:paraId="03FC62EF" w14:textId="77777777" w:rsidR="005B2141" w:rsidRPr="00BF2DD1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 w:rsidRPr="00E4197E">
              <w:rPr>
                <w:b/>
              </w:rPr>
              <w:t>Уровень достоверности доказательств</w:t>
            </w:r>
          </w:p>
        </w:tc>
        <w:tc>
          <w:tcPr>
            <w:tcW w:w="1008" w:type="pct"/>
          </w:tcPr>
          <w:p w14:paraId="046C1131" w14:textId="77777777" w:rsidR="005B2141" w:rsidRPr="00BF2DD1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 w:rsidRPr="00E4197E">
              <w:rPr>
                <w:b/>
              </w:rPr>
              <w:t>Уровень убедительности рекомендаций</w:t>
            </w:r>
          </w:p>
        </w:tc>
      </w:tr>
      <w:tr w:rsidR="005B2141" w:rsidRPr="00BF2DD1" w14:paraId="69D232BC" w14:textId="77777777" w:rsidTr="00F3310A">
        <w:tc>
          <w:tcPr>
            <w:tcW w:w="293" w:type="pct"/>
            <w:vAlign w:val="center"/>
          </w:tcPr>
          <w:p w14:paraId="5B67CD77" w14:textId="77777777" w:rsidR="005B2141" w:rsidRPr="00BF2DD1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 w:rsidRPr="00BF2DD1">
              <w:rPr>
                <w:rFonts w:eastAsia="Calibri"/>
              </w:rPr>
              <w:t>2.</w:t>
            </w:r>
          </w:p>
        </w:tc>
        <w:tc>
          <w:tcPr>
            <w:tcW w:w="2376" w:type="pct"/>
            <w:vAlign w:val="center"/>
          </w:tcPr>
          <w:p w14:paraId="3842279F" w14:textId="77777777" w:rsidR="005B2141" w:rsidRPr="00BF2DD1" w:rsidRDefault="005B2141" w:rsidP="00BF2DD1">
            <w:pPr>
              <w:rPr>
                <w:rFonts w:eastAsia="Calibri"/>
                <w:lang w:eastAsia="en-US"/>
              </w:rPr>
            </w:pPr>
            <w:r w:rsidRPr="00BF2DD1">
              <w:rPr>
                <w:rFonts w:eastAsia="Calibri"/>
                <w:color w:val="000000"/>
                <w:lang w:eastAsia="en-US"/>
              </w:rP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</w:t>
            </w:r>
            <w:r w:rsidRPr="00BF2DD1">
              <w:rPr>
                <w:rFonts w:eastAsia="Calibri"/>
                <w:lang w:eastAsia="en-US"/>
              </w:rPr>
              <w:t xml:space="preserve"> экспресс-тест на бета-</w:t>
            </w:r>
            <w:r w:rsidRPr="00BF2DD1">
              <w:rPr>
                <w:rFonts w:eastAsia="Calibri"/>
                <w:lang w:eastAsia="en-US"/>
              </w:rPr>
              <w:lastRenderedPageBreak/>
              <w:t>гемолитический стрептококк группы</w:t>
            </w:r>
            <w:proofErr w:type="gramStart"/>
            <w:r w:rsidRPr="00BF2DD1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1323" w:type="pct"/>
          </w:tcPr>
          <w:p w14:paraId="5CF6CCFC" w14:textId="77777777" w:rsidR="005B2141" w:rsidRPr="00BF2DD1" w:rsidRDefault="005B2141" w:rsidP="00FB6954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</w:t>
            </w:r>
          </w:p>
        </w:tc>
        <w:tc>
          <w:tcPr>
            <w:tcW w:w="1008" w:type="pct"/>
          </w:tcPr>
          <w:p w14:paraId="0322D1AB" w14:textId="77777777" w:rsidR="005B2141" w:rsidRPr="00BF2DD1" w:rsidRDefault="005B2141" w:rsidP="00FB6954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B2141" w:rsidRPr="00BF2DD1" w14:paraId="200DF336" w14:textId="77777777" w:rsidTr="00F3310A">
        <w:tc>
          <w:tcPr>
            <w:tcW w:w="293" w:type="pct"/>
            <w:vAlign w:val="center"/>
          </w:tcPr>
          <w:p w14:paraId="3FF1372F" w14:textId="77777777" w:rsidR="005B2141" w:rsidRPr="00BF2DD1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 w:rsidRPr="00BF2DD1">
              <w:rPr>
                <w:rFonts w:eastAsia="Calibri"/>
              </w:rPr>
              <w:lastRenderedPageBreak/>
              <w:t>3.</w:t>
            </w:r>
          </w:p>
        </w:tc>
        <w:tc>
          <w:tcPr>
            <w:tcW w:w="2376" w:type="pct"/>
            <w:vAlign w:val="center"/>
          </w:tcPr>
          <w:p w14:paraId="23DECB3C" w14:textId="77777777" w:rsidR="005B2141" w:rsidRPr="00BF2DD1" w:rsidRDefault="005B2141" w:rsidP="00BF2DD1">
            <w:pPr>
              <w:rPr>
                <w:rFonts w:eastAsia="Calibri"/>
                <w:lang w:eastAsia="en-US"/>
              </w:rPr>
            </w:pPr>
            <w:r w:rsidRPr="00BF2DD1">
              <w:rPr>
                <w:rFonts w:eastAsia="Calibri"/>
                <w:lang w:eastAsia="en-US"/>
              </w:rPr>
              <w:t>Выполнена антибактериальная терапия лекарственными препаратами группы пенициллины (при выявлении бета-гемолитического стрептококка группы</w:t>
            </w:r>
            <w:proofErr w:type="gramStart"/>
            <w:r w:rsidRPr="00BF2DD1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BF2DD1">
              <w:rPr>
                <w:rFonts w:eastAsia="Calibri"/>
                <w:lang w:eastAsia="en-US"/>
              </w:rPr>
              <w:t xml:space="preserve"> и при отсутствии медицинских противопоказаний) </w:t>
            </w:r>
          </w:p>
        </w:tc>
        <w:tc>
          <w:tcPr>
            <w:tcW w:w="1323" w:type="pct"/>
          </w:tcPr>
          <w:p w14:paraId="35278960" w14:textId="77777777" w:rsidR="005B2141" w:rsidRPr="00BF2DD1" w:rsidRDefault="005B2141" w:rsidP="00FB6954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1008" w:type="pct"/>
          </w:tcPr>
          <w:p w14:paraId="48CDF3C7" w14:textId="77777777" w:rsidR="005B2141" w:rsidRPr="00BF2DD1" w:rsidRDefault="005B2141" w:rsidP="00FB6954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B2141" w:rsidRPr="00BF2DD1" w14:paraId="74554663" w14:textId="77777777" w:rsidTr="00F3310A">
        <w:tc>
          <w:tcPr>
            <w:tcW w:w="293" w:type="pct"/>
            <w:vAlign w:val="center"/>
          </w:tcPr>
          <w:p w14:paraId="523810E5" w14:textId="77777777" w:rsidR="005B2141" w:rsidRPr="00BF2DD1" w:rsidRDefault="005B2141" w:rsidP="00BF2DD1">
            <w:pPr>
              <w:tabs>
                <w:tab w:val="left" w:pos="1545"/>
              </w:tabs>
              <w:jc w:val="center"/>
              <w:rPr>
                <w:rFonts w:eastAsia="Calibri"/>
              </w:rPr>
            </w:pPr>
            <w:r w:rsidRPr="00BF2DD1">
              <w:rPr>
                <w:rFonts w:eastAsia="Calibri"/>
              </w:rPr>
              <w:t>4.</w:t>
            </w:r>
          </w:p>
        </w:tc>
        <w:tc>
          <w:tcPr>
            <w:tcW w:w="2376" w:type="pct"/>
            <w:vAlign w:val="center"/>
          </w:tcPr>
          <w:p w14:paraId="4BECF676" w14:textId="77777777" w:rsidR="005B2141" w:rsidRPr="00BF2DD1" w:rsidRDefault="005B2141" w:rsidP="00BF2DD1">
            <w:pPr>
              <w:rPr>
                <w:rFonts w:eastAsia="Calibri"/>
                <w:lang w:eastAsia="en-US"/>
              </w:rPr>
            </w:pPr>
            <w:r w:rsidRPr="00BF2DD1">
              <w:rPr>
                <w:rFonts w:eastAsia="Calibri"/>
                <w:lang w:eastAsia="en-US"/>
              </w:rPr>
              <w:t xml:space="preserve">Выполнена антибактериальная терапия лекарственными препаратами группы </w:t>
            </w:r>
            <w:proofErr w:type="spellStart"/>
            <w:r w:rsidRPr="00BF2DD1">
              <w:rPr>
                <w:rFonts w:eastAsia="Calibri"/>
                <w:lang w:eastAsia="en-US"/>
              </w:rPr>
              <w:t>макролиды</w:t>
            </w:r>
            <w:proofErr w:type="spellEnd"/>
            <w:r w:rsidRPr="00BF2DD1">
              <w:rPr>
                <w:rFonts w:eastAsia="Calibri"/>
                <w:lang w:eastAsia="en-US"/>
              </w:rPr>
              <w:t xml:space="preserve"> или группы цефалоспорины I-II поколения или </w:t>
            </w:r>
            <w:proofErr w:type="spellStart"/>
            <w:r w:rsidRPr="00BF2DD1">
              <w:rPr>
                <w:rFonts w:eastAsia="Calibri"/>
                <w:lang w:eastAsia="en-US"/>
              </w:rPr>
              <w:t>клиндамицином</w:t>
            </w:r>
            <w:proofErr w:type="spellEnd"/>
            <w:r w:rsidRPr="00BF2DD1">
              <w:rPr>
                <w:rFonts w:eastAsia="Calibri"/>
                <w:lang w:eastAsia="en-US"/>
              </w:rPr>
              <w:t xml:space="preserve"> (при выявлении бета-гемолитического стрептококка группы</w:t>
            </w:r>
            <w:proofErr w:type="gramStart"/>
            <w:r w:rsidRPr="00BF2DD1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BF2DD1">
              <w:rPr>
                <w:rFonts w:eastAsia="Calibri"/>
                <w:lang w:eastAsia="en-US"/>
              </w:rPr>
              <w:t xml:space="preserve"> и наличии противопоказаний к лекарственным препаратам группы пенициллинов)</w:t>
            </w:r>
          </w:p>
        </w:tc>
        <w:tc>
          <w:tcPr>
            <w:tcW w:w="1323" w:type="pct"/>
          </w:tcPr>
          <w:p w14:paraId="5CB7DB77" w14:textId="77777777" w:rsidR="005B2141" w:rsidRPr="00BF2DD1" w:rsidRDefault="005B2141" w:rsidP="00FB695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1008" w:type="pct"/>
          </w:tcPr>
          <w:p w14:paraId="146B52D4" w14:textId="77777777" w:rsidR="005B2141" w:rsidRPr="00BF2DD1" w:rsidRDefault="005B2141" w:rsidP="00FB695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067A26B9" w14:textId="77777777" w:rsidR="00800EFF" w:rsidRPr="00FF3243" w:rsidRDefault="00800EFF" w:rsidP="00BF2DD1">
      <w:pPr>
        <w:rPr>
          <w:b/>
          <w:bCs/>
          <w:kern w:val="32"/>
          <w:sz w:val="28"/>
          <w:szCs w:val="28"/>
        </w:rPr>
      </w:pPr>
    </w:p>
    <w:p w14:paraId="27681B19" w14:textId="133CFB4E" w:rsidR="00215E65" w:rsidRDefault="0053796F" w:rsidP="008E563C">
      <w:pPr>
        <w:pStyle w:val="Normal1"/>
        <w:ind w:firstLine="0"/>
        <w:jc w:val="center"/>
        <w:outlineLvl w:val="0"/>
        <w:rPr>
          <w:rStyle w:val="pop-slug-vol"/>
          <w:b/>
          <w:sz w:val="28"/>
          <w:szCs w:val="28"/>
        </w:rPr>
      </w:pPr>
      <w:bookmarkStart w:id="57" w:name="_Toc463279701"/>
      <w:r w:rsidRPr="0053796F">
        <w:rPr>
          <w:rStyle w:val="pop-slug-vol"/>
          <w:b/>
          <w:sz w:val="28"/>
          <w:szCs w:val="28"/>
        </w:rPr>
        <w:br/>
      </w:r>
      <w:bookmarkStart w:id="58" w:name="_Toc465249165"/>
      <w:r w:rsidR="00215E65" w:rsidRPr="00F47C42">
        <w:rPr>
          <w:rStyle w:val="pop-slug-vol"/>
          <w:b/>
          <w:sz w:val="28"/>
          <w:szCs w:val="28"/>
        </w:rPr>
        <w:t>Список литературы</w:t>
      </w:r>
      <w:bookmarkEnd w:id="57"/>
      <w:bookmarkEnd w:id="58"/>
    </w:p>
    <w:p w14:paraId="5FE44501" w14:textId="77777777" w:rsidR="00B21177" w:rsidRPr="00B21177" w:rsidRDefault="00B21177" w:rsidP="00BF2DD1">
      <w:pPr>
        <w:pStyle w:val="Normal1"/>
        <w:rPr>
          <w:rStyle w:val="pop-slug-vol"/>
          <w:b/>
          <w:sz w:val="28"/>
          <w:szCs w:val="28"/>
        </w:rPr>
      </w:pPr>
      <w:r>
        <w:rPr>
          <w:rStyle w:val="pop-slug-vol"/>
          <w:b/>
          <w:sz w:val="28"/>
          <w:szCs w:val="28"/>
        </w:rPr>
        <w:t xml:space="preserve"> </w:t>
      </w:r>
    </w:p>
    <w:p w14:paraId="533816AC" w14:textId="77777777" w:rsidR="00B21177" w:rsidRPr="00EE1602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</w:rPr>
      </w:pPr>
      <w:bookmarkStart w:id="59" w:name="_Toc464205208"/>
      <w:r w:rsidRPr="00B21177">
        <w:rPr>
          <w:rStyle w:val="pop-slug-vol"/>
          <w:sz w:val="24"/>
          <w:szCs w:val="24"/>
        </w:rPr>
        <w:t xml:space="preserve">Белов Б.С. Острая ревматическая лихорадка и хроническая </w:t>
      </w:r>
      <w:r w:rsidRPr="00B21177">
        <w:rPr>
          <w:rStyle w:val="pop-slug-vol"/>
          <w:sz w:val="24"/>
          <w:szCs w:val="24"/>
        </w:rPr>
        <w:t>ревматическая болезнь сердца: диагн</w:t>
      </w:r>
      <w:r w:rsidR="00EE1602">
        <w:rPr>
          <w:rStyle w:val="pop-slug-vol"/>
          <w:sz w:val="24"/>
          <w:szCs w:val="24"/>
        </w:rPr>
        <w:t>остика, лечение, профилактика.</w:t>
      </w:r>
      <w:r w:rsidRPr="00B21177">
        <w:rPr>
          <w:rStyle w:val="pop-slug-vol"/>
          <w:sz w:val="24"/>
          <w:szCs w:val="24"/>
        </w:rPr>
        <w:t xml:space="preserve"> </w:t>
      </w:r>
      <w:proofErr w:type="spellStart"/>
      <w:r w:rsidRPr="00B21177">
        <w:rPr>
          <w:rStyle w:val="pop-slug-vol"/>
          <w:sz w:val="24"/>
          <w:szCs w:val="24"/>
        </w:rPr>
        <w:t>Consilium</w:t>
      </w:r>
      <w:proofErr w:type="spellEnd"/>
      <w:r w:rsidRPr="00B21177">
        <w:rPr>
          <w:rStyle w:val="pop-slug-vol"/>
          <w:sz w:val="24"/>
          <w:szCs w:val="24"/>
        </w:rPr>
        <w:t xml:space="preserve"> </w:t>
      </w:r>
      <w:proofErr w:type="spellStart"/>
      <w:r w:rsidRPr="00B21177">
        <w:rPr>
          <w:rStyle w:val="pop-slug-vol"/>
          <w:sz w:val="24"/>
          <w:szCs w:val="24"/>
        </w:rPr>
        <w:t>Medicum</w:t>
      </w:r>
      <w:proofErr w:type="spellEnd"/>
      <w:r w:rsidRPr="00B21177">
        <w:rPr>
          <w:rStyle w:val="pop-slug-vol"/>
          <w:sz w:val="24"/>
          <w:szCs w:val="24"/>
        </w:rPr>
        <w:t>. Инфекции</w:t>
      </w:r>
      <w:r w:rsidRPr="00EE1602">
        <w:rPr>
          <w:rStyle w:val="pop-slug-vol"/>
          <w:sz w:val="24"/>
          <w:szCs w:val="24"/>
        </w:rPr>
        <w:t xml:space="preserve"> </w:t>
      </w:r>
      <w:proofErr w:type="gramStart"/>
      <w:r w:rsidRPr="00B21177">
        <w:rPr>
          <w:rStyle w:val="pop-slug-vol"/>
          <w:sz w:val="24"/>
          <w:szCs w:val="24"/>
        </w:rPr>
        <w:t>сердечно</w:t>
      </w:r>
      <w:r w:rsidRPr="00EE1602">
        <w:rPr>
          <w:rStyle w:val="pop-slug-vol"/>
          <w:sz w:val="24"/>
          <w:szCs w:val="24"/>
        </w:rPr>
        <w:t>-</w:t>
      </w:r>
      <w:r w:rsidRPr="00B21177">
        <w:rPr>
          <w:rStyle w:val="pop-slug-vol"/>
          <w:sz w:val="24"/>
          <w:szCs w:val="24"/>
        </w:rPr>
        <w:t>сосудистой</w:t>
      </w:r>
      <w:proofErr w:type="gramEnd"/>
      <w:r w:rsidRPr="00EE1602">
        <w:rPr>
          <w:rStyle w:val="pop-slug-vol"/>
          <w:sz w:val="24"/>
          <w:szCs w:val="24"/>
        </w:rPr>
        <w:t xml:space="preserve"> </w:t>
      </w:r>
      <w:r w:rsidRPr="00B21177">
        <w:rPr>
          <w:rStyle w:val="pop-slug-vol"/>
          <w:sz w:val="24"/>
          <w:szCs w:val="24"/>
        </w:rPr>
        <w:t>системы</w:t>
      </w:r>
      <w:r w:rsidR="00EE1602">
        <w:rPr>
          <w:rStyle w:val="pop-slug-vol"/>
          <w:sz w:val="24"/>
          <w:szCs w:val="24"/>
        </w:rPr>
        <w:t>.</w:t>
      </w:r>
      <w:r w:rsidRPr="00EE1602">
        <w:rPr>
          <w:rStyle w:val="pop-slug-vol"/>
          <w:sz w:val="24"/>
          <w:szCs w:val="24"/>
        </w:rPr>
        <w:t xml:space="preserve"> 2006; 1 (4): 341–347.</w:t>
      </w:r>
      <w:bookmarkEnd w:id="59"/>
      <w:r w:rsidRPr="00EE1602">
        <w:rPr>
          <w:rStyle w:val="pop-slug-vol"/>
          <w:sz w:val="24"/>
          <w:szCs w:val="24"/>
        </w:rPr>
        <w:t xml:space="preserve"> </w:t>
      </w:r>
    </w:p>
    <w:p w14:paraId="29CAA020" w14:textId="77777777" w:rsidR="00EE1602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0" w:name="_Toc464205209"/>
      <w:proofErr w:type="spellStart"/>
      <w:r w:rsidRPr="00B21177">
        <w:rPr>
          <w:rStyle w:val="pop-slug-vol"/>
          <w:sz w:val="24"/>
          <w:szCs w:val="24"/>
          <w:lang w:val="en-US"/>
        </w:rPr>
        <w:t>Giraldez</w:t>
      </w:r>
      <w:proofErr w:type="spellEnd"/>
      <w:r w:rsidRPr="00784414">
        <w:rPr>
          <w:rStyle w:val="pop-slug-vol"/>
          <w:sz w:val="24"/>
          <w:szCs w:val="24"/>
          <w:lang w:val="en-US"/>
        </w:rPr>
        <w:t>-</w:t>
      </w:r>
      <w:r w:rsidRPr="00B21177">
        <w:rPr>
          <w:rStyle w:val="pop-slug-vol"/>
          <w:sz w:val="24"/>
          <w:szCs w:val="24"/>
          <w:lang w:val="en-US"/>
        </w:rPr>
        <w:t>Garcia</w:t>
      </w:r>
      <w:r w:rsidRPr="00784414">
        <w:rPr>
          <w:rStyle w:val="pop-slug-vol"/>
          <w:sz w:val="24"/>
          <w:szCs w:val="24"/>
          <w:lang w:val="en-US"/>
        </w:rPr>
        <w:t xml:space="preserve"> </w:t>
      </w:r>
      <w:r w:rsidRPr="00B21177">
        <w:rPr>
          <w:rStyle w:val="pop-slug-vol"/>
          <w:sz w:val="24"/>
          <w:szCs w:val="24"/>
          <w:lang w:val="en-US"/>
        </w:rPr>
        <w:t>C</w:t>
      </w:r>
      <w:r w:rsidRPr="00784414">
        <w:rPr>
          <w:rStyle w:val="pop-slug-vol"/>
          <w:sz w:val="24"/>
          <w:szCs w:val="24"/>
          <w:lang w:val="en-US"/>
        </w:rPr>
        <w:t xml:space="preserve">, </w:t>
      </w:r>
      <w:r w:rsidRPr="00B21177">
        <w:rPr>
          <w:rStyle w:val="pop-slug-vol"/>
          <w:sz w:val="24"/>
          <w:szCs w:val="24"/>
          <w:lang w:val="en-US"/>
        </w:rPr>
        <w:t>Rubio</w:t>
      </w:r>
      <w:r w:rsidRPr="00784414">
        <w:rPr>
          <w:rStyle w:val="pop-slug-vol"/>
          <w:sz w:val="24"/>
          <w:szCs w:val="24"/>
          <w:lang w:val="en-US"/>
        </w:rPr>
        <w:t xml:space="preserve"> </w:t>
      </w:r>
      <w:r w:rsidRPr="00B21177">
        <w:rPr>
          <w:rStyle w:val="pop-slug-vol"/>
          <w:sz w:val="24"/>
          <w:szCs w:val="24"/>
          <w:lang w:val="en-US"/>
        </w:rPr>
        <w:t>B</w:t>
      </w:r>
      <w:r w:rsidRPr="00784414">
        <w:rPr>
          <w:rStyle w:val="pop-slug-vol"/>
          <w:sz w:val="24"/>
          <w:szCs w:val="24"/>
          <w:lang w:val="en-US"/>
        </w:rPr>
        <w:t xml:space="preserve">, </w:t>
      </w:r>
      <w:r w:rsidRPr="00B21177">
        <w:rPr>
          <w:rStyle w:val="pop-slug-vol"/>
          <w:sz w:val="24"/>
          <w:szCs w:val="24"/>
          <w:lang w:val="en-US"/>
        </w:rPr>
        <w:t>Gallegos</w:t>
      </w:r>
      <w:r w:rsidRPr="00784414">
        <w:rPr>
          <w:rStyle w:val="pop-slug-vol"/>
          <w:sz w:val="24"/>
          <w:szCs w:val="24"/>
          <w:lang w:val="en-US"/>
        </w:rPr>
        <w:t>-</w:t>
      </w:r>
      <w:r w:rsidRPr="00B21177">
        <w:rPr>
          <w:rStyle w:val="pop-slug-vol"/>
          <w:sz w:val="24"/>
          <w:szCs w:val="24"/>
          <w:lang w:val="en-US"/>
        </w:rPr>
        <w:t>Braun</w:t>
      </w:r>
      <w:r w:rsidRPr="00784414">
        <w:rPr>
          <w:rStyle w:val="pop-slug-vol"/>
          <w:sz w:val="24"/>
          <w:szCs w:val="24"/>
          <w:lang w:val="en-US"/>
        </w:rPr>
        <w:t xml:space="preserve"> </w:t>
      </w:r>
      <w:r w:rsidRPr="00B21177">
        <w:rPr>
          <w:rStyle w:val="pop-slug-vol"/>
          <w:sz w:val="24"/>
          <w:szCs w:val="24"/>
          <w:lang w:val="en-US"/>
        </w:rPr>
        <w:t>JF</w:t>
      </w:r>
      <w:r w:rsidRPr="00784414">
        <w:rPr>
          <w:rStyle w:val="pop-slug-vol"/>
          <w:sz w:val="24"/>
          <w:szCs w:val="24"/>
          <w:lang w:val="en-US"/>
        </w:rPr>
        <w:t xml:space="preserve">, </w:t>
      </w:r>
      <w:proofErr w:type="spellStart"/>
      <w:r w:rsidRPr="00B21177">
        <w:rPr>
          <w:rStyle w:val="pop-slug-vol"/>
          <w:sz w:val="24"/>
          <w:szCs w:val="24"/>
          <w:lang w:val="en-US"/>
        </w:rPr>
        <w:t>Imaz</w:t>
      </w:r>
      <w:proofErr w:type="spellEnd"/>
      <w:r w:rsidRPr="00784414">
        <w:rPr>
          <w:rStyle w:val="pop-slug-vol"/>
          <w:sz w:val="24"/>
          <w:szCs w:val="24"/>
          <w:lang w:val="en-US"/>
        </w:rPr>
        <w:t xml:space="preserve"> </w:t>
      </w:r>
      <w:r w:rsidRPr="00B21177">
        <w:rPr>
          <w:rStyle w:val="pop-slug-vol"/>
          <w:sz w:val="24"/>
          <w:szCs w:val="24"/>
          <w:lang w:val="en-US"/>
        </w:rPr>
        <w:t>I</w:t>
      </w:r>
      <w:r w:rsidRPr="00784414">
        <w:rPr>
          <w:rStyle w:val="pop-slug-vol"/>
          <w:sz w:val="24"/>
          <w:szCs w:val="24"/>
          <w:lang w:val="en-US"/>
        </w:rPr>
        <w:t xml:space="preserve">, </w:t>
      </w:r>
      <w:r w:rsidRPr="00B21177">
        <w:rPr>
          <w:rStyle w:val="pop-slug-vol"/>
          <w:sz w:val="24"/>
          <w:szCs w:val="24"/>
          <w:lang w:val="en-US"/>
        </w:rPr>
        <w:t>Gonzalez</w:t>
      </w:r>
      <w:r w:rsidRPr="00784414">
        <w:rPr>
          <w:rStyle w:val="pop-slug-vol"/>
          <w:sz w:val="24"/>
          <w:szCs w:val="24"/>
          <w:lang w:val="en-US"/>
        </w:rPr>
        <w:t>-</w:t>
      </w:r>
      <w:r w:rsidRPr="00F3310A">
        <w:rPr>
          <w:rStyle w:val="pop-slug-vol"/>
          <w:sz w:val="24"/>
          <w:szCs w:val="24"/>
          <w:lang w:val="en-US"/>
        </w:rPr>
        <w:t xml:space="preserve">Enriquez J, </w:t>
      </w:r>
      <w:proofErr w:type="spellStart"/>
      <w:r w:rsidRPr="00F3310A">
        <w:rPr>
          <w:rStyle w:val="pop-slug-vol"/>
          <w:sz w:val="24"/>
          <w:szCs w:val="24"/>
          <w:lang w:val="en-US"/>
        </w:rPr>
        <w:t>Sarria-Santamera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A. Diagnosis and management of acute pharyngitis in a </w:t>
      </w:r>
      <w:proofErr w:type="spellStart"/>
      <w:r w:rsidRPr="00F3310A">
        <w:rPr>
          <w:rStyle w:val="pop-slug-vol"/>
          <w:sz w:val="24"/>
          <w:szCs w:val="24"/>
          <w:lang w:val="en-US"/>
        </w:rPr>
        <w:t>paediatric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population: a cost-effectiveness analysis. </w:t>
      </w:r>
      <w:proofErr w:type="spellStart"/>
      <w:r w:rsidRPr="00F3310A">
        <w:rPr>
          <w:rStyle w:val="pop-slug-vol"/>
          <w:sz w:val="24"/>
          <w:szCs w:val="24"/>
          <w:lang w:val="en-US"/>
        </w:rPr>
        <w:t>Eur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J </w:t>
      </w:r>
      <w:proofErr w:type="spellStart"/>
      <w:r w:rsidRPr="00F3310A">
        <w:rPr>
          <w:rStyle w:val="pop-slug-vol"/>
          <w:sz w:val="24"/>
          <w:szCs w:val="24"/>
          <w:lang w:val="en-US"/>
        </w:rPr>
        <w:t>Pediatr</w:t>
      </w:r>
      <w:proofErr w:type="spellEnd"/>
      <w:r w:rsidRPr="00F3310A">
        <w:rPr>
          <w:rStyle w:val="pop-slug-vol"/>
          <w:sz w:val="24"/>
          <w:szCs w:val="24"/>
          <w:lang w:val="en-US"/>
        </w:rPr>
        <w:t>. 2011 Aug</w:t>
      </w:r>
      <w:proofErr w:type="gramStart"/>
      <w:r w:rsidRPr="00F3310A">
        <w:rPr>
          <w:rStyle w:val="pop-slug-vol"/>
          <w:sz w:val="24"/>
          <w:szCs w:val="24"/>
          <w:lang w:val="en-US"/>
        </w:rPr>
        <w:t>;170</w:t>
      </w:r>
      <w:proofErr w:type="gramEnd"/>
      <w:r w:rsidRPr="00F3310A">
        <w:rPr>
          <w:rStyle w:val="pop-slug-vol"/>
          <w:sz w:val="24"/>
          <w:szCs w:val="24"/>
          <w:lang w:val="en-US"/>
        </w:rPr>
        <w:t>(8):1059-67.</w:t>
      </w:r>
      <w:bookmarkEnd w:id="60"/>
      <w:r w:rsidRPr="00F3310A">
        <w:rPr>
          <w:rStyle w:val="pop-slug-vol"/>
          <w:sz w:val="24"/>
          <w:szCs w:val="24"/>
          <w:lang w:val="en-US"/>
        </w:rPr>
        <w:t xml:space="preserve"> </w:t>
      </w:r>
    </w:p>
    <w:p w14:paraId="5D6DA4B8" w14:textId="77777777" w:rsidR="002B6FD5" w:rsidRPr="00F3310A" w:rsidRDefault="002B6FD5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proofErr w:type="spellStart"/>
      <w:r w:rsidRPr="00F3310A">
        <w:rPr>
          <w:rStyle w:val="pop-slug-vol"/>
          <w:sz w:val="24"/>
          <w:szCs w:val="24"/>
          <w:lang w:val="en-US"/>
        </w:rPr>
        <w:t>Domingues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</w:t>
      </w:r>
      <w:r w:rsidRPr="00F3310A">
        <w:rPr>
          <w:rStyle w:val="pop-slug-vol"/>
          <w:sz w:val="24"/>
          <w:szCs w:val="24"/>
        </w:rPr>
        <w:t>О</w:t>
      </w:r>
      <w:r w:rsidRPr="00F3310A">
        <w:rPr>
          <w:rStyle w:val="pop-slug-vol"/>
          <w:sz w:val="24"/>
          <w:szCs w:val="24"/>
          <w:lang w:val="en-US"/>
        </w:rPr>
        <w:t xml:space="preserve">, </w:t>
      </w:r>
      <w:proofErr w:type="spellStart"/>
      <w:r w:rsidRPr="00F3310A">
        <w:rPr>
          <w:rStyle w:val="pop-slug-vol"/>
          <w:sz w:val="24"/>
          <w:szCs w:val="24"/>
          <w:lang w:val="en-US"/>
        </w:rPr>
        <w:t>Rojo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P, De </w:t>
      </w:r>
      <w:proofErr w:type="spellStart"/>
      <w:r w:rsidRPr="00F3310A">
        <w:rPr>
          <w:rStyle w:val="pop-slug-vol"/>
          <w:sz w:val="24"/>
          <w:szCs w:val="24"/>
          <w:lang w:val="en-US"/>
        </w:rPr>
        <w:t>las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r w:rsidRPr="00F3310A">
        <w:rPr>
          <w:rStyle w:val="pop-slug-vol"/>
          <w:sz w:val="24"/>
          <w:szCs w:val="24"/>
          <w:lang w:val="en-US"/>
        </w:rPr>
        <w:t>Heras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S, </w:t>
      </w:r>
      <w:proofErr w:type="spellStart"/>
      <w:r w:rsidRPr="00F3310A">
        <w:rPr>
          <w:rStyle w:val="pop-slug-vol"/>
          <w:sz w:val="24"/>
          <w:szCs w:val="24"/>
          <w:lang w:val="en-US"/>
        </w:rPr>
        <w:t>FolgueriaD</w:t>
      </w:r>
      <w:proofErr w:type="spellEnd"/>
      <w:r w:rsidRPr="00F3310A">
        <w:rPr>
          <w:rStyle w:val="pop-slug-vol"/>
          <w:sz w:val="24"/>
          <w:szCs w:val="24"/>
          <w:lang w:val="en-US"/>
        </w:rPr>
        <w:t>, Contreras JR. Clinical presentation and characteristics of pharyngeal adenovirus infections</w:t>
      </w:r>
      <w:r w:rsidR="00EE1602" w:rsidRPr="00F3310A">
        <w:rPr>
          <w:rStyle w:val="pop-slug-vol"/>
          <w:sz w:val="24"/>
          <w:szCs w:val="24"/>
          <w:lang w:val="en-US"/>
        </w:rPr>
        <w:t>.</w:t>
      </w:r>
      <w:r w:rsidRPr="00F3310A">
        <w:rPr>
          <w:rStyle w:val="pop-slug-vol"/>
          <w:sz w:val="24"/>
          <w:szCs w:val="24"/>
          <w:lang w:val="en-US"/>
        </w:rPr>
        <w:t xml:space="preserve"> Pediatric </w:t>
      </w:r>
      <w:proofErr w:type="spellStart"/>
      <w:r w:rsidRPr="00F3310A">
        <w:rPr>
          <w:rStyle w:val="pop-slug-vol"/>
          <w:sz w:val="24"/>
          <w:szCs w:val="24"/>
          <w:lang w:val="en-US"/>
        </w:rPr>
        <w:t>Infections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Disease Journal</w:t>
      </w:r>
      <w:r w:rsidR="00EE1602" w:rsidRPr="00F3310A">
        <w:rPr>
          <w:rStyle w:val="pop-slug-vol"/>
          <w:sz w:val="24"/>
          <w:szCs w:val="24"/>
          <w:lang w:val="en-US"/>
        </w:rPr>
        <w:t>:</w:t>
      </w:r>
      <w:r w:rsidR="00EE1602" w:rsidRPr="008E563C">
        <w:rPr>
          <w:rStyle w:val="pop-slug-vol"/>
          <w:sz w:val="24"/>
          <w:szCs w:val="24"/>
          <w:lang w:val="en-US"/>
        </w:rPr>
        <w:t xml:space="preserve"> </w:t>
      </w:r>
      <w:r w:rsidRPr="00F3310A">
        <w:rPr>
          <w:rStyle w:val="pop-slug-vol"/>
          <w:sz w:val="24"/>
          <w:szCs w:val="24"/>
          <w:lang w:val="en-US"/>
        </w:rPr>
        <w:t xml:space="preserve">2005; 24(8): 733-4. </w:t>
      </w:r>
    </w:p>
    <w:p w14:paraId="5255106B" w14:textId="77777777" w:rsidR="00F85FE6" w:rsidRPr="00F3310A" w:rsidRDefault="004C2DED" w:rsidP="00F3310A">
      <w:pPr>
        <w:pStyle w:val="Normal1"/>
        <w:numPr>
          <w:ilvl w:val="0"/>
          <w:numId w:val="33"/>
        </w:numPr>
        <w:spacing w:line="360" w:lineRule="auto"/>
        <w:ind w:left="426" w:hanging="568"/>
        <w:rPr>
          <w:sz w:val="24"/>
          <w:szCs w:val="24"/>
          <w:lang w:val="en-US"/>
        </w:rPr>
      </w:pPr>
      <w:hyperlink r:id="rId11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Shulman ST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proofErr w:type="spellStart"/>
      <w:r w:rsidR="00EE1D13">
        <w:fldChar w:fldCharType="begin"/>
      </w:r>
      <w:r w:rsidR="00EE1D13" w:rsidRPr="008E563C">
        <w:rPr>
          <w:lang w:val="en-US"/>
        </w:rPr>
        <w:instrText xml:space="preserve"> HYPERLINK "https://www.ncbi.nlm.nih.gov/pubmed/?term=Bisno%20AL%5BAuthor%5D&amp;cauthor=true&amp;cauthor_uid=23091044" </w:instrText>
      </w:r>
      <w:r w:rsidR="00EE1D13">
        <w:fldChar w:fldCharType="separate"/>
      </w:r>
      <w:r w:rsidR="00784414" w:rsidRPr="00F3310A">
        <w:rPr>
          <w:rStyle w:val="a4"/>
          <w:color w:val="auto"/>
          <w:sz w:val="24"/>
          <w:szCs w:val="24"/>
          <w:u w:val="none"/>
          <w:shd w:val="clear" w:color="auto" w:fill="FFFFFF"/>
          <w:lang w:val="en-US"/>
        </w:rPr>
        <w:t>Bisno</w:t>
      </w:r>
      <w:proofErr w:type="spellEnd"/>
      <w:r w:rsidR="00784414" w:rsidRPr="00F3310A">
        <w:rPr>
          <w:rStyle w:val="a4"/>
          <w:color w:val="auto"/>
          <w:sz w:val="24"/>
          <w:szCs w:val="24"/>
          <w:u w:val="none"/>
          <w:shd w:val="clear" w:color="auto" w:fill="FFFFFF"/>
          <w:lang w:val="en-US"/>
        </w:rPr>
        <w:t xml:space="preserve"> AL</w:t>
      </w:r>
      <w:r w:rsidR="00EE1D13">
        <w:rPr>
          <w:rStyle w:val="a4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2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Clegg HW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Gerber MA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Kaplan EL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Lee G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6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Martin JM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>,</w:t>
      </w:r>
      <w:r w:rsidR="00784414" w:rsidRPr="00F3310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7" w:history="1"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Van </w:t>
        </w:r>
        <w:proofErr w:type="spellStart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Beneden</w:t>
        </w:r>
        <w:proofErr w:type="spellEnd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C</w:t>
        </w:r>
      </w:hyperlink>
      <w:r w:rsidR="00784414" w:rsidRPr="00F3310A">
        <w:rPr>
          <w:sz w:val="24"/>
          <w:szCs w:val="24"/>
          <w:shd w:val="clear" w:color="auto" w:fill="FFFFFF"/>
          <w:lang w:val="en-US"/>
        </w:rPr>
        <w:t xml:space="preserve">. </w:t>
      </w:r>
      <w:r w:rsidR="00784414" w:rsidRPr="00F3310A">
        <w:rPr>
          <w:sz w:val="24"/>
          <w:szCs w:val="24"/>
          <w:lang w:val="en-US"/>
        </w:rPr>
        <w:t xml:space="preserve">Clinical practice guideline for the diagnosis and management of group </w:t>
      </w:r>
      <w:proofErr w:type="gramStart"/>
      <w:r w:rsidR="00784414" w:rsidRPr="00F3310A">
        <w:rPr>
          <w:sz w:val="24"/>
          <w:szCs w:val="24"/>
          <w:lang w:val="en-US"/>
        </w:rPr>
        <w:t>A</w:t>
      </w:r>
      <w:proofErr w:type="gramEnd"/>
      <w:r w:rsidR="00784414" w:rsidRPr="00F3310A">
        <w:rPr>
          <w:sz w:val="24"/>
          <w:szCs w:val="24"/>
          <w:lang w:val="en-US"/>
        </w:rPr>
        <w:t xml:space="preserve"> streptococcal pharyngitis: 2012 update by the Infectious Diseases Society of America.</w:t>
      </w:r>
      <w:r w:rsidR="00784414" w:rsidRPr="00F3310A">
        <w:rPr>
          <w:sz w:val="24"/>
          <w:szCs w:val="24"/>
          <w:shd w:val="clear" w:color="auto" w:fill="FFFFFF"/>
          <w:lang w:val="en-US"/>
        </w:rPr>
        <w:t xml:space="preserve"> </w:t>
      </w:r>
      <w:hyperlink r:id="rId18" w:tooltip="Clinical infectious diseases : an official publication of the Infectious Diseases Society of America." w:history="1">
        <w:proofErr w:type="spellStart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Clin</w:t>
        </w:r>
        <w:proofErr w:type="spellEnd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Infect</w:t>
        </w:r>
        <w:proofErr w:type="spellEnd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Dis</w:t>
        </w:r>
        <w:proofErr w:type="spellEnd"/>
        <w:r w:rsidR="00784414" w:rsidRPr="00F3310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784414" w:rsidRPr="00F3310A">
        <w:rPr>
          <w:rStyle w:val="apple-converted-space"/>
          <w:sz w:val="24"/>
          <w:szCs w:val="24"/>
          <w:shd w:val="clear" w:color="auto" w:fill="FFFFFF"/>
        </w:rPr>
        <w:t> </w:t>
      </w:r>
      <w:r w:rsidR="00784414" w:rsidRPr="00F3310A">
        <w:rPr>
          <w:sz w:val="24"/>
          <w:szCs w:val="24"/>
          <w:shd w:val="clear" w:color="auto" w:fill="FFFFFF"/>
        </w:rPr>
        <w:t xml:space="preserve">2012 </w:t>
      </w:r>
      <w:proofErr w:type="spellStart"/>
      <w:r w:rsidR="00784414" w:rsidRPr="00F3310A">
        <w:rPr>
          <w:sz w:val="24"/>
          <w:szCs w:val="24"/>
          <w:shd w:val="clear" w:color="auto" w:fill="FFFFFF"/>
        </w:rPr>
        <w:t>Nov</w:t>
      </w:r>
      <w:proofErr w:type="spellEnd"/>
      <w:r w:rsidR="00784414" w:rsidRPr="00F3310A">
        <w:rPr>
          <w:sz w:val="24"/>
          <w:szCs w:val="24"/>
          <w:shd w:val="clear" w:color="auto" w:fill="FFFFFF"/>
        </w:rPr>
        <w:t xml:space="preserve"> 15;55(10):1279-82</w:t>
      </w:r>
      <w:r w:rsidR="00F85FE6" w:rsidRPr="00F3310A">
        <w:rPr>
          <w:sz w:val="24"/>
          <w:szCs w:val="24"/>
          <w:shd w:val="clear" w:color="auto" w:fill="FFFFFF"/>
          <w:lang w:val="en-US"/>
        </w:rPr>
        <w:t>.</w:t>
      </w:r>
    </w:p>
    <w:p w14:paraId="2463B017" w14:textId="77777777" w:rsidR="00F85FE6" w:rsidRPr="00F3310A" w:rsidRDefault="00F85FE6" w:rsidP="00F3310A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r w:rsidRPr="00F3310A">
        <w:rPr>
          <w:rStyle w:val="pop-slug-vol"/>
          <w:sz w:val="24"/>
          <w:szCs w:val="24"/>
          <w:lang w:val="en-US"/>
        </w:rPr>
        <w:t xml:space="preserve">ESCMID Sore Throat Guideline Group, </w:t>
      </w:r>
      <w:proofErr w:type="spellStart"/>
      <w:r w:rsidRPr="00F3310A">
        <w:rPr>
          <w:rStyle w:val="pop-slug-vol"/>
          <w:sz w:val="24"/>
          <w:szCs w:val="24"/>
          <w:lang w:val="en-US"/>
        </w:rPr>
        <w:t>Pelucchi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C, </w:t>
      </w:r>
      <w:proofErr w:type="spellStart"/>
      <w:r w:rsidRPr="00F3310A">
        <w:rPr>
          <w:rStyle w:val="pop-slug-vol"/>
          <w:sz w:val="24"/>
          <w:szCs w:val="24"/>
          <w:lang w:val="en-US"/>
        </w:rPr>
        <w:t>Grigoryan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L, </w:t>
      </w:r>
      <w:proofErr w:type="spellStart"/>
      <w:r w:rsidRPr="00F3310A">
        <w:rPr>
          <w:rStyle w:val="pop-slug-vol"/>
          <w:sz w:val="24"/>
          <w:szCs w:val="24"/>
          <w:lang w:val="en-US"/>
        </w:rPr>
        <w:t>Galeone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C, Esposito S, </w:t>
      </w:r>
      <w:proofErr w:type="spellStart"/>
      <w:r w:rsidRPr="00F3310A">
        <w:rPr>
          <w:rStyle w:val="pop-slug-vol"/>
          <w:sz w:val="24"/>
          <w:szCs w:val="24"/>
          <w:lang w:val="en-US"/>
        </w:rPr>
        <w:t>Huovinen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P, Little P, </w:t>
      </w:r>
      <w:proofErr w:type="spellStart"/>
      <w:r w:rsidRPr="00F3310A">
        <w:rPr>
          <w:rStyle w:val="pop-slug-vol"/>
          <w:sz w:val="24"/>
          <w:szCs w:val="24"/>
          <w:lang w:val="en-US"/>
        </w:rPr>
        <w:t>Verheij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T. Guideline for the management of acute sore throat. </w:t>
      </w:r>
      <w:proofErr w:type="spellStart"/>
      <w:r w:rsidRPr="00F3310A">
        <w:rPr>
          <w:rStyle w:val="pop-slug-vol"/>
          <w:sz w:val="24"/>
          <w:szCs w:val="24"/>
          <w:lang w:val="en-US"/>
        </w:rPr>
        <w:t>Clin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r w:rsidRPr="00F3310A">
        <w:rPr>
          <w:rStyle w:val="pop-slug-vol"/>
          <w:sz w:val="24"/>
          <w:szCs w:val="24"/>
          <w:lang w:val="en-US"/>
        </w:rPr>
        <w:t>Microbiol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Infect. 2012 Apr</w:t>
      </w:r>
      <w:proofErr w:type="gramStart"/>
      <w:r w:rsidRPr="00F3310A">
        <w:rPr>
          <w:rStyle w:val="pop-slug-vol"/>
          <w:sz w:val="24"/>
          <w:szCs w:val="24"/>
          <w:lang w:val="en-US"/>
        </w:rPr>
        <w:t>;18</w:t>
      </w:r>
      <w:proofErr w:type="gram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r w:rsidRPr="00F3310A">
        <w:rPr>
          <w:rStyle w:val="pop-slug-vol"/>
          <w:sz w:val="24"/>
          <w:szCs w:val="24"/>
          <w:lang w:val="en-US"/>
        </w:rPr>
        <w:t>Suppl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1:1-28.</w:t>
      </w:r>
    </w:p>
    <w:p w14:paraId="1F672651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</w:rPr>
      </w:pPr>
      <w:bookmarkStart w:id="61" w:name="_Toc464205210"/>
      <w:r w:rsidRPr="00F3310A">
        <w:rPr>
          <w:rStyle w:val="pop-slug-vol"/>
          <w:sz w:val="24"/>
          <w:szCs w:val="24"/>
        </w:rPr>
        <w:t xml:space="preserve">А.С. </w:t>
      </w:r>
      <w:proofErr w:type="spellStart"/>
      <w:r w:rsidRPr="00F3310A">
        <w:rPr>
          <w:rStyle w:val="pop-slug-vol"/>
          <w:sz w:val="24"/>
          <w:szCs w:val="24"/>
        </w:rPr>
        <w:t>Дарманян</w:t>
      </w:r>
      <w:proofErr w:type="spellEnd"/>
      <w:r w:rsidRPr="00F3310A">
        <w:rPr>
          <w:rStyle w:val="pop-slug-vol"/>
          <w:sz w:val="24"/>
          <w:szCs w:val="24"/>
        </w:rPr>
        <w:t xml:space="preserve">, М.Д. </w:t>
      </w:r>
      <w:proofErr w:type="spellStart"/>
      <w:r w:rsidRPr="00F3310A">
        <w:rPr>
          <w:rStyle w:val="pop-slug-vol"/>
          <w:sz w:val="24"/>
          <w:szCs w:val="24"/>
        </w:rPr>
        <w:t>Бакрадзе</w:t>
      </w:r>
      <w:proofErr w:type="spellEnd"/>
      <w:r w:rsidRPr="00F3310A">
        <w:rPr>
          <w:rStyle w:val="pop-slug-vol"/>
          <w:sz w:val="24"/>
          <w:szCs w:val="24"/>
        </w:rPr>
        <w:t xml:space="preserve">. Проблема острого тонзиллита в детском возрасте </w:t>
      </w:r>
      <w:r w:rsidR="00EE1602" w:rsidRPr="00F3310A">
        <w:rPr>
          <w:rStyle w:val="pop-slug-vol"/>
          <w:sz w:val="24"/>
          <w:szCs w:val="24"/>
        </w:rPr>
        <w:t>// Медицинский совет, Педиатрия.</w:t>
      </w:r>
      <w:r w:rsidRPr="00F3310A">
        <w:rPr>
          <w:rStyle w:val="pop-slug-vol"/>
          <w:sz w:val="24"/>
          <w:szCs w:val="24"/>
        </w:rPr>
        <w:t xml:space="preserve"> 2013</w:t>
      </w:r>
      <w:r w:rsidR="00EE1602" w:rsidRPr="00F3310A">
        <w:rPr>
          <w:rStyle w:val="pop-slug-vol"/>
          <w:sz w:val="24"/>
          <w:szCs w:val="24"/>
        </w:rPr>
        <w:t>;1(</w:t>
      </w:r>
      <w:r w:rsidRPr="00F3310A">
        <w:rPr>
          <w:rStyle w:val="pop-slug-vol"/>
          <w:sz w:val="24"/>
          <w:szCs w:val="24"/>
        </w:rPr>
        <w:t>3</w:t>
      </w:r>
      <w:r w:rsidR="00EE1602" w:rsidRPr="00F3310A">
        <w:rPr>
          <w:rStyle w:val="pop-slug-vol"/>
          <w:sz w:val="24"/>
          <w:szCs w:val="24"/>
        </w:rPr>
        <w:t xml:space="preserve">): </w:t>
      </w:r>
      <w:r w:rsidRPr="00F3310A">
        <w:rPr>
          <w:rStyle w:val="pop-slug-vol"/>
          <w:sz w:val="24"/>
          <w:szCs w:val="24"/>
        </w:rPr>
        <w:t>69-72.</w:t>
      </w:r>
      <w:bookmarkEnd w:id="61"/>
    </w:p>
    <w:p w14:paraId="5335C199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2" w:name="_Toc464205212"/>
      <w:proofErr w:type="spellStart"/>
      <w:r w:rsidRPr="00F3310A">
        <w:rPr>
          <w:rStyle w:val="pop-slug-vol"/>
          <w:sz w:val="24"/>
          <w:szCs w:val="24"/>
          <w:lang w:val="en-US"/>
        </w:rPr>
        <w:t>Chiappini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E, </w:t>
      </w:r>
      <w:proofErr w:type="spellStart"/>
      <w:r w:rsidRPr="00F3310A">
        <w:rPr>
          <w:rStyle w:val="pop-slug-vol"/>
          <w:sz w:val="24"/>
          <w:szCs w:val="24"/>
          <w:lang w:val="en-US"/>
        </w:rPr>
        <w:t>Regoli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M, </w:t>
      </w:r>
      <w:proofErr w:type="spellStart"/>
      <w:r w:rsidRPr="00F3310A">
        <w:rPr>
          <w:rStyle w:val="pop-slug-vol"/>
          <w:sz w:val="24"/>
          <w:szCs w:val="24"/>
          <w:lang w:val="en-US"/>
        </w:rPr>
        <w:t>Bonsignori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F, </w:t>
      </w:r>
      <w:proofErr w:type="spellStart"/>
      <w:r w:rsidRPr="00F3310A">
        <w:rPr>
          <w:rStyle w:val="pop-slug-vol"/>
          <w:sz w:val="24"/>
          <w:szCs w:val="24"/>
          <w:lang w:val="en-US"/>
        </w:rPr>
        <w:t>Sollai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S, </w:t>
      </w:r>
      <w:proofErr w:type="spellStart"/>
      <w:r w:rsidRPr="00F3310A">
        <w:rPr>
          <w:rStyle w:val="pop-slug-vol"/>
          <w:sz w:val="24"/>
          <w:szCs w:val="24"/>
          <w:lang w:val="en-US"/>
        </w:rPr>
        <w:t>Parretti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A, </w:t>
      </w:r>
      <w:proofErr w:type="spellStart"/>
      <w:r w:rsidRPr="00F3310A">
        <w:rPr>
          <w:rStyle w:val="pop-slug-vol"/>
          <w:sz w:val="24"/>
          <w:szCs w:val="24"/>
          <w:lang w:val="en-US"/>
        </w:rPr>
        <w:t>Galli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L, de Martino M. Analysis of different recommendations from international guidelines for the management of acute pharyngitis in adults and children. </w:t>
      </w:r>
      <w:proofErr w:type="spellStart"/>
      <w:r w:rsidRPr="00F3310A">
        <w:rPr>
          <w:rStyle w:val="pop-slug-vol"/>
          <w:sz w:val="24"/>
          <w:szCs w:val="24"/>
          <w:lang w:val="en-US"/>
        </w:rPr>
        <w:t>Clin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r w:rsidRPr="00F3310A">
        <w:rPr>
          <w:rStyle w:val="pop-slug-vol"/>
          <w:sz w:val="24"/>
          <w:szCs w:val="24"/>
          <w:lang w:val="en-US"/>
        </w:rPr>
        <w:t>Ther</w:t>
      </w:r>
      <w:proofErr w:type="spellEnd"/>
      <w:r w:rsidRPr="00F3310A">
        <w:rPr>
          <w:rStyle w:val="pop-slug-vol"/>
          <w:sz w:val="24"/>
          <w:szCs w:val="24"/>
          <w:lang w:val="en-US"/>
        </w:rPr>
        <w:t>. 2011</w:t>
      </w:r>
      <w:r w:rsidR="00EE1602" w:rsidRPr="00F3310A">
        <w:rPr>
          <w:rStyle w:val="pop-slug-vol"/>
          <w:sz w:val="24"/>
          <w:szCs w:val="24"/>
          <w:lang w:val="en-US"/>
        </w:rPr>
        <w:t xml:space="preserve">; </w:t>
      </w:r>
      <w:r w:rsidRPr="00F3310A">
        <w:rPr>
          <w:rStyle w:val="pop-slug-vol"/>
          <w:sz w:val="24"/>
          <w:szCs w:val="24"/>
          <w:lang w:val="en-US"/>
        </w:rPr>
        <w:t>33(1):48-58.</w:t>
      </w:r>
      <w:bookmarkEnd w:id="62"/>
      <w:r w:rsidRPr="00F3310A">
        <w:rPr>
          <w:rStyle w:val="pop-slug-vol"/>
          <w:sz w:val="24"/>
          <w:szCs w:val="24"/>
          <w:lang w:val="en-US"/>
        </w:rPr>
        <w:t xml:space="preserve"> </w:t>
      </w:r>
    </w:p>
    <w:p w14:paraId="5050F20F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3" w:name="_Toc464205213"/>
      <w:r w:rsidRPr="00F3310A">
        <w:rPr>
          <w:rStyle w:val="pop-slug-vol"/>
          <w:sz w:val="24"/>
          <w:szCs w:val="24"/>
          <w:lang w:val="en-US"/>
        </w:rPr>
        <w:t xml:space="preserve">Brook </w:t>
      </w:r>
      <w:proofErr w:type="gramStart"/>
      <w:r w:rsidRPr="00F3310A">
        <w:rPr>
          <w:rStyle w:val="pop-slug-vol"/>
          <w:sz w:val="24"/>
          <w:szCs w:val="24"/>
          <w:lang w:val="en-US"/>
        </w:rPr>
        <w:t>I</w:t>
      </w:r>
      <w:proofErr w:type="gramEnd"/>
      <w:r w:rsidRPr="00F3310A">
        <w:rPr>
          <w:rStyle w:val="pop-slug-vol"/>
          <w:sz w:val="24"/>
          <w:szCs w:val="24"/>
          <w:lang w:val="en-US"/>
        </w:rPr>
        <w:t xml:space="preserve">, </w:t>
      </w:r>
      <w:proofErr w:type="spellStart"/>
      <w:r w:rsidRPr="00F3310A">
        <w:rPr>
          <w:rStyle w:val="pop-slug-vol"/>
          <w:sz w:val="24"/>
          <w:szCs w:val="24"/>
          <w:lang w:val="en-US"/>
        </w:rPr>
        <w:t>Gober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AE. Failure to eradicate streptococci and beta-lactamase producing bacteria. </w:t>
      </w:r>
      <w:proofErr w:type="spellStart"/>
      <w:r w:rsidRPr="00F3310A">
        <w:rPr>
          <w:rStyle w:val="pop-slug-vol"/>
          <w:sz w:val="24"/>
          <w:szCs w:val="24"/>
          <w:lang w:val="en-US"/>
        </w:rPr>
        <w:lastRenderedPageBreak/>
        <w:t>Acta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r w:rsidRPr="00F3310A">
        <w:rPr>
          <w:rStyle w:val="pop-slug-vol"/>
          <w:sz w:val="24"/>
          <w:szCs w:val="24"/>
          <w:lang w:val="en-US"/>
        </w:rPr>
        <w:t>Paediatr</w:t>
      </w:r>
      <w:proofErr w:type="spellEnd"/>
      <w:r w:rsidRPr="00F3310A">
        <w:rPr>
          <w:rStyle w:val="pop-slug-vol"/>
          <w:sz w:val="24"/>
          <w:szCs w:val="24"/>
          <w:lang w:val="en-US"/>
        </w:rPr>
        <w:t>. 2008</w:t>
      </w:r>
      <w:proofErr w:type="gramStart"/>
      <w:r w:rsidR="00EE1602" w:rsidRPr="00F3310A">
        <w:rPr>
          <w:rStyle w:val="pop-slug-vol"/>
          <w:sz w:val="24"/>
          <w:szCs w:val="24"/>
        </w:rPr>
        <w:t>;</w:t>
      </w:r>
      <w:r w:rsidRPr="00F3310A">
        <w:rPr>
          <w:rStyle w:val="pop-slug-vol"/>
          <w:sz w:val="24"/>
          <w:szCs w:val="24"/>
          <w:lang w:val="en-US"/>
        </w:rPr>
        <w:t>97</w:t>
      </w:r>
      <w:proofErr w:type="gramEnd"/>
      <w:r w:rsidRPr="00F3310A">
        <w:rPr>
          <w:rStyle w:val="pop-slug-vol"/>
          <w:sz w:val="24"/>
          <w:szCs w:val="24"/>
          <w:lang w:val="en-US"/>
        </w:rPr>
        <w:t>(2):193-</w:t>
      </w:r>
      <w:r w:rsidR="00EE1602" w:rsidRPr="00F3310A">
        <w:rPr>
          <w:rStyle w:val="pop-slug-vol"/>
          <w:sz w:val="24"/>
          <w:szCs w:val="24"/>
        </w:rPr>
        <w:t>19</w:t>
      </w:r>
      <w:r w:rsidRPr="00F3310A">
        <w:rPr>
          <w:rStyle w:val="pop-slug-vol"/>
          <w:sz w:val="24"/>
          <w:szCs w:val="24"/>
          <w:lang w:val="en-US"/>
        </w:rPr>
        <w:t>5.</w:t>
      </w:r>
      <w:bookmarkEnd w:id="63"/>
      <w:r w:rsidRPr="00F3310A">
        <w:rPr>
          <w:rStyle w:val="pop-slug-vol"/>
          <w:sz w:val="24"/>
          <w:szCs w:val="24"/>
          <w:lang w:val="en-US"/>
        </w:rPr>
        <w:t xml:space="preserve"> </w:t>
      </w:r>
    </w:p>
    <w:p w14:paraId="4C62FD5E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4" w:name="_Toc464205214"/>
      <w:proofErr w:type="spellStart"/>
      <w:r w:rsidRPr="00F3310A">
        <w:rPr>
          <w:rStyle w:val="pop-slug-vol"/>
          <w:sz w:val="24"/>
          <w:szCs w:val="24"/>
          <w:lang w:val="en-US"/>
        </w:rPr>
        <w:t>Ilgenfritz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S, </w:t>
      </w:r>
      <w:proofErr w:type="spellStart"/>
      <w:r w:rsidRPr="00F3310A">
        <w:rPr>
          <w:rStyle w:val="pop-slug-vol"/>
          <w:sz w:val="24"/>
          <w:szCs w:val="24"/>
          <w:lang w:val="en-US"/>
        </w:rPr>
        <w:t>Dowlatshahi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C, </w:t>
      </w:r>
      <w:proofErr w:type="spellStart"/>
      <w:r w:rsidRPr="00F3310A">
        <w:rPr>
          <w:rStyle w:val="pop-slug-vol"/>
          <w:sz w:val="24"/>
          <w:szCs w:val="24"/>
          <w:lang w:val="en-US"/>
        </w:rPr>
        <w:t>Salkind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A. Acute rheumatic fever: case report and review for emergency physicians. J </w:t>
      </w:r>
      <w:proofErr w:type="spellStart"/>
      <w:r w:rsidRPr="00F3310A">
        <w:rPr>
          <w:rStyle w:val="pop-slug-vol"/>
          <w:sz w:val="24"/>
          <w:szCs w:val="24"/>
          <w:lang w:val="en-US"/>
        </w:rPr>
        <w:t>Emerg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Med. 2013</w:t>
      </w:r>
      <w:proofErr w:type="gramStart"/>
      <w:r w:rsidR="00EE1602" w:rsidRPr="00F3310A">
        <w:rPr>
          <w:rStyle w:val="pop-slug-vol"/>
          <w:sz w:val="24"/>
          <w:szCs w:val="24"/>
          <w:lang w:val="en-US"/>
        </w:rPr>
        <w:t>;</w:t>
      </w:r>
      <w:r w:rsidRPr="00F3310A">
        <w:rPr>
          <w:rStyle w:val="pop-slug-vol"/>
          <w:sz w:val="24"/>
          <w:szCs w:val="24"/>
          <w:lang w:val="en-US"/>
        </w:rPr>
        <w:t>45</w:t>
      </w:r>
      <w:proofErr w:type="gramEnd"/>
      <w:r w:rsidRPr="00F3310A">
        <w:rPr>
          <w:rStyle w:val="pop-slug-vol"/>
          <w:sz w:val="24"/>
          <w:szCs w:val="24"/>
          <w:lang w:val="en-US"/>
        </w:rPr>
        <w:t>(4):e103-</w:t>
      </w:r>
      <w:r w:rsidR="00EE1602" w:rsidRPr="00F3310A">
        <w:rPr>
          <w:rStyle w:val="pop-slug-vol"/>
          <w:sz w:val="24"/>
          <w:szCs w:val="24"/>
          <w:lang w:val="en-US"/>
        </w:rPr>
        <w:t>10</w:t>
      </w:r>
      <w:r w:rsidRPr="00F3310A">
        <w:rPr>
          <w:rStyle w:val="pop-slug-vol"/>
          <w:sz w:val="24"/>
          <w:szCs w:val="24"/>
          <w:lang w:val="en-US"/>
        </w:rPr>
        <w:t>6.</w:t>
      </w:r>
      <w:bookmarkEnd w:id="64"/>
    </w:p>
    <w:p w14:paraId="0C9EE9C6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5" w:name="_Toc464205215"/>
      <w:r w:rsidRPr="00F3310A">
        <w:rPr>
          <w:rStyle w:val="pop-slug-vol"/>
          <w:sz w:val="24"/>
          <w:szCs w:val="24"/>
        </w:rPr>
        <w:t xml:space="preserve">С.В. Сидоренко, С.А. </w:t>
      </w:r>
      <w:proofErr w:type="spellStart"/>
      <w:r w:rsidRPr="00F3310A">
        <w:rPr>
          <w:rStyle w:val="pop-slug-vol"/>
          <w:sz w:val="24"/>
          <w:szCs w:val="24"/>
        </w:rPr>
        <w:t>Грудинина</w:t>
      </w:r>
      <w:proofErr w:type="spellEnd"/>
      <w:r w:rsidRPr="00F3310A">
        <w:rPr>
          <w:rStyle w:val="pop-slug-vol"/>
          <w:sz w:val="24"/>
          <w:szCs w:val="24"/>
        </w:rPr>
        <w:t xml:space="preserve">, О.Ю. Филимонова с </w:t>
      </w:r>
      <w:proofErr w:type="spellStart"/>
      <w:r w:rsidRPr="00F3310A">
        <w:rPr>
          <w:rStyle w:val="pop-slug-vol"/>
          <w:sz w:val="24"/>
          <w:szCs w:val="24"/>
        </w:rPr>
        <w:t>соавт</w:t>
      </w:r>
      <w:proofErr w:type="spellEnd"/>
      <w:r w:rsidRPr="00F3310A">
        <w:rPr>
          <w:rStyle w:val="pop-slug-vol"/>
          <w:sz w:val="24"/>
          <w:szCs w:val="24"/>
        </w:rPr>
        <w:t xml:space="preserve">. Резистентность к </w:t>
      </w:r>
      <w:proofErr w:type="spellStart"/>
      <w:r w:rsidRPr="00F3310A">
        <w:rPr>
          <w:rStyle w:val="pop-slug-vol"/>
          <w:sz w:val="24"/>
          <w:szCs w:val="24"/>
        </w:rPr>
        <w:t>макролидам</w:t>
      </w:r>
      <w:proofErr w:type="spellEnd"/>
      <w:r w:rsidRPr="00F3310A">
        <w:rPr>
          <w:rStyle w:val="pop-slug-vol"/>
          <w:sz w:val="24"/>
          <w:szCs w:val="24"/>
        </w:rPr>
        <w:t xml:space="preserve"> и </w:t>
      </w:r>
      <w:proofErr w:type="spellStart"/>
      <w:r w:rsidRPr="00F3310A">
        <w:rPr>
          <w:rStyle w:val="pop-slug-vol"/>
          <w:sz w:val="24"/>
          <w:szCs w:val="24"/>
        </w:rPr>
        <w:t>линкозамидам</w:t>
      </w:r>
      <w:proofErr w:type="spellEnd"/>
      <w:r w:rsidRPr="00F3310A">
        <w:rPr>
          <w:rStyle w:val="pop-slug-vol"/>
          <w:sz w:val="24"/>
          <w:szCs w:val="24"/>
        </w:rPr>
        <w:t xml:space="preserve"> среди </w:t>
      </w:r>
      <w:proofErr w:type="spellStart"/>
      <w:r w:rsidRPr="00F3310A">
        <w:rPr>
          <w:rStyle w:val="pop-slug-vol"/>
          <w:i/>
          <w:sz w:val="24"/>
          <w:szCs w:val="24"/>
        </w:rPr>
        <w:t>Streptococcus</w:t>
      </w:r>
      <w:proofErr w:type="spellEnd"/>
      <w:r w:rsidRPr="00F3310A">
        <w:rPr>
          <w:rStyle w:val="pop-slug-vol"/>
          <w:i/>
          <w:sz w:val="24"/>
          <w:szCs w:val="24"/>
        </w:rPr>
        <w:t xml:space="preserve"> </w:t>
      </w:r>
      <w:proofErr w:type="spellStart"/>
      <w:r w:rsidRPr="00F3310A">
        <w:rPr>
          <w:rStyle w:val="pop-slug-vol"/>
          <w:i/>
          <w:sz w:val="24"/>
          <w:szCs w:val="24"/>
        </w:rPr>
        <w:t>pneumoniae</w:t>
      </w:r>
      <w:proofErr w:type="spellEnd"/>
      <w:r w:rsidRPr="00F3310A">
        <w:rPr>
          <w:rStyle w:val="pop-slug-vol"/>
          <w:sz w:val="24"/>
          <w:szCs w:val="24"/>
        </w:rPr>
        <w:t xml:space="preserve"> и </w:t>
      </w:r>
      <w:proofErr w:type="spellStart"/>
      <w:r w:rsidRPr="00F3310A">
        <w:rPr>
          <w:rStyle w:val="pop-slug-vol"/>
          <w:i/>
          <w:sz w:val="24"/>
          <w:szCs w:val="24"/>
        </w:rPr>
        <w:t>Streptococcus</w:t>
      </w:r>
      <w:proofErr w:type="spellEnd"/>
      <w:r w:rsidRPr="00F3310A">
        <w:rPr>
          <w:rStyle w:val="pop-slug-vol"/>
          <w:i/>
          <w:sz w:val="24"/>
          <w:szCs w:val="24"/>
        </w:rPr>
        <w:t xml:space="preserve"> </w:t>
      </w:r>
      <w:proofErr w:type="spellStart"/>
      <w:r w:rsidRPr="00F3310A">
        <w:rPr>
          <w:rStyle w:val="pop-slug-vol"/>
          <w:i/>
          <w:sz w:val="24"/>
          <w:szCs w:val="24"/>
        </w:rPr>
        <w:t>pyogenes</w:t>
      </w:r>
      <w:proofErr w:type="spellEnd"/>
      <w:r w:rsidRPr="00F3310A">
        <w:rPr>
          <w:rStyle w:val="pop-slug-vol"/>
          <w:sz w:val="24"/>
          <w:szCs w:val="24"/>
        </w:rPr>
        <w:t xml:space="preserve"> в Российской Федерации. Клин</w:t>
      </w:r>
      <w:proofErr w:type="gramStart"/>
      <w:r w:rsidRPr="00F3310A">
        <w:rPr>
          <w:rStyle w:val="pop-slug-vol"/>
          <w:sz w:val="24"/>
          <w:szCs w:val="24"/>
          <w:lang w:val="en-US"/>
        </w:rPr>
        <w:t>.</w:t>
      </w:r>
      <w:proofErr w:type="gramEnd"/>
      <w:r w:rsidRPr="00F3310A">
        <w:rPr>
          <w:rStyle w:val="pop-slug-vol"/>
          <w:sz w:val="24"/>
          <w:szCs w:val="24"/>
          <w:lang w:val="en-US"/>
        </w:rPr>
        <w:t xml:space="preserve"> </w:t>
      </w:r>
      <w:proofErr w:type="spellStart"/>
      <w:proofErr w:type="gramStart"/>
      <w:r w:rsidRPr="00F3310A">
        <w:rPr>
          <w:rStyle w:val="pop-slug-vol"/>
          <w:sz w:val="24"/>
          <w:szCs w:val="24"/>
        </w:rPr>
        <w:t>ф</w:t>
      </w:r>
      <w:proofErr w:type="gramEnd"/>
      <w:r w:rsidRPr="00F3310A">
        <w:rPr>
          <w:rStyle w:val="pop-slug-vol"/>
          <w:sz w:val="24"/>
          <w:szCs w:val="24"/>
        </w:rPr>
        <w:t>армакол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. </w:t>
      </w:r>
      <w:r w:rsidRPr="00F3310A">
        <w:rPr>
          <w:rStyle w:val="pop-slug-vol"/>
          <w:sz w:val="24"/>
          <w:szCs w:val="24"/>
        </w:rPr>
        <w:t>тер</w:t>
      </w:r>
      <w:r w:rsidR="00EE1602" w:rsidRPr="00F3310A">
        <w:rPr>
          <w:rStyle w:val="pop-slug-vol"/>
          <w:sz w:val="24"/>
          <w:szCs w:val="24"/>
          <w:lang w:val="en-US"/>
        </w:rPr>
        <w:t>.</w:t>
      </w:r>
      <w:r w:rsidRPr="00F3310A">
        <w:rPr>
          <w:rStyle w:val="pop-slug-vol"/>
          <w:sz w:val="24"/>
          <w:szCs w:val="24"/>
          <w:lang w:val="en-US"/>
        </w:rPr>
        <w:t xml:space="preserve"> 2008</w:t>
      </w:r>
      <w:r w:rsidR="00EE1602" w:rsidRPr="00F3310A">
        <w:rPr>
          <w:rStyle w:val="pop-slug-vol"/>
          <w:sz w:val="24"/>
          <w:szCs w:val="24"/>
        </w:rPr>
        <w:t>;</w:t>
      </w:r>
      <w:r w:rsidRPr="00F3310A">
        <w:rPr>
          <w:rStyle w:val="pop-slug-vol"/>
          <w:sz w:val="24"/>
          <w:szCs w:val="24"/>
          <w:lang w:val="en-US"/>
        </w:rPr>
        <w:t>17 (2):1-4.</w:t>
      </w:r>
      <w:bookmarkEnd w:id="65"/>
    </w:p>
    <w:p w14:paraId="477B169D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  <w:lang w:val="en-US"/>
        </w:rPr>
      </w:pPr>
      <w:bookmarkStart w:id="66" w:name="_Toc464205216"/>
      <w:proofErr w:type="spellStart"/>
      <w:r w:rsidRPr="00F3310A">
        <w:rPr>
          <w:rStyle w:val="pop-slug-vol"/>
          <w:sz w:val="24"/>
          <w:szCs w:val="24"/>
          <w:lang w:val="en-US"/>
        </w:rPr>
        <w:t>Regoli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M, </w:t>
      </w:r>
      <w:proofErr w:type="spellStart"/>
      <w:r w:rsidRPr="00F3310A">
        <w:rPr>
          <w:rStyle w:val="pop-slug-vol"/>
          <w:sz w:val="24"/>
          <w:szCs w:val="24"/>
          <w:lang w:val="en-US"/>
        </w:rPr>
        <w:t>Chiappini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E, </w:t>
      </w:r>
      <w:proofErr w:type="spellStart"/>
      <w:r w:rsidRPr="00F3310A">
        <w:rPr>
          <w:rStyle w:val="pop-slug-vol"/>
          <w:sz w:val="24"/>
          <w:szCs w:val="24"/>
          <w:lang w:val="en-US"/>
        </w:rPr>
        <w:t>Bonsignori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F, </w:t>
      </w:r>
      <w:proofErr w:type="spellStart"/>
      <w:r w:rsidRPr="00F3310A">
        <w:rPr>
          <w:rStyle w:val="pop-slug-vol"/>
          <w:sz w:val="24"/>
          <w:szCs w:val="24"/>
          <w:lang w:val="en-US"/>
        </w:rPr>
        <w:t>Galli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L, de Martino M. Update on the management of acute pharyngitis in children. </w:t>
      </w:r>
      <w:proofErr w:type="spellStart"/>
      <w:r w:rsidRPr="00F3310A">
        <w:rPr>
          <w:rStyle w:val="pop-slug-vol"/>
          <w:sz w:val="24"/>
          <w:szCs w:val="24"/>
          <w:lang w:val="en-US"/>
        </w:rPr>
        <w:t>Ital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J </w:t>
      </w:r>
      <w:proofErr w:type="spellStart"/>
      <w:r w:rsidRPr="00F3310A">
        <w:rPr>
          <w:rStyle w:val="pop-slug-vol"/>
          <w:sz w:val="24"/>
          <w:szCs w:val="24"/>
          <w:lang w:val="en-US"/>
        </w:rPr>
        <w:t>Pediatr</w:t>
      </w:r>
      <w:proofErr w:type="spellEnd"/>
      <w:r w:rsidRPr="00F3310A">
        <w:rPr>
          <w:rStyle w:val="pop-slug-vol"/>
          <w:sz w:val="24"/>
          <w:szCs w:val="24"/>
          <w:lang w:val="en-US"/>
        </w:rPr>
        <w:t>. 2011</w:t>
      </w:r>
      <w:proofErr w:type="gramStart"/>
      <w:r w:rsidR="00EE1602" w:rsidRPr="00F3310A">
        <w:rPr>
          <w:rStyle w:val="pop-slug-vol"/>
          <w:sz w:val="24"/>
          <w:szCs w:val="24"/>
        </w:rPr>
        <w:t>;</w:t>
      </w:r>
      <w:r w:rsidRPr="00F3310A">
        <w:rPr>
          <w:rStyle w:val="pop-slug-vol"/>
          <w:sz w:val="24"/>
          <w:szCs w:val="24"/>
          <w:lang w:val="en-US"/>
        </w:rPr>
        <w:t>31</w:t>
      </w:r>
      <w:proofErr w:type="gramEnd"/>
      <w:r w:rsidR="00EE1602" w:rsidRPr="00F3310A">
        <w:rPr>
          <w:rStyle w:val="pop-slug-vol"/>
          <w:sz w:val="24"/>
          <w:szCs w:val="24"/>
        </w:rPr>
        <w:t>(</w:t>
      </w:r>
      <w:r w:rsidRPr="00F3310A">
        <w:rPr>
          <w:rStyle w:val="pop-slug-vol"/>
          <w:sz w:val="24"/>
          <w:szCs w:val="24"/>
          <w:lang w:val="en-US"/>
        </w:rPr>
        <w:t>37</w:t>
      </w:r>
      <w:r w:rsidR="00EE1602" w:rsidRPr="00F3310A">
        <w:rPr>
          <w:rStyle w:val="pop-slug-vol"/>
          <w:sz w:val="24"/>
          <w:szCs w:val="24"/>
        </w:rPr>
        <w:t>)</w:t>
      </w:r>
      <w:r w:rsidRPr="00F3310A">
        <w:rPr>
          <w:rStyle w:val="pop-slug-vol"/>
          <w:sz w:val="24"/>
          <w:szCs w:val="24"/>
          <w:lang w:val="en-US"/>
        </w:rPr>
        <w:t>:10.</w:t>
      </w:r>
      <w:bookmarkEnd w:id="66"/>
      <w:r w:rsidRPr="00F3310A">
        <w:rPr>
          <w:rStyle w:val="pop-slug-vol"/>
          <w:sz w:val="24"/>
          <w:szCs w:val="24"/>
          <w:lang w:val="en-US"/>
        </w:rPr>
        <w:t xml:space="preserve"> </w:t>
      </w:r>
    </w:p>
    <w:p w14:paraId="581F5C07" w14:textId="77777777" w:rsidR="00B21177" w:rsidRPr="00F3310A" w:rsidRDefault="00B21177" w:rsidP="00784414">
      <w:pPr>
        <w:pStyle w:val="Normal1"/>
        <w:numPr>
          <w:ilvl w:val="0"/>
          <w:numId w:val="33"/>
        </w:numPr>
        <w:spacing w:line="360" w:lineRule="auto"/>
        <w:ind w:left="426" w:hanging="568"/>
        <w:rPr>
          <w:rStyle w:val="pop-slug-vol"/>
          <w:sz w:val="24"/>
          <w:szCs w:val="24"/>
        </w:rPr>
      </w:pPr>
      <w:bookmarkStart w:id="67" w:name="_Toc464205217"/>
      <w:proofErr w:type="spellStart"/>
      <w:r w:rsidRPr="00F3310A">
        <w:rPr>
          <w:rStyle w:val="pop-slug-vol"/>
          <w:sz w:val="24"/>
          <w:szCs w:val="24"/>
          <w:lang w:val="en-US"/>
        </w:rPr>
        <w:t>Schams</w:t>
      </w:r>
      <w:proofErr w:type="spellEnd"/>
      <w:r w:rsidRPr="00F3310A">
        <w:rPr>
          <w:rStyle w:val="pop-slug-vol"/>
          <w:sz w:val="24"/>
          <w:szCs w:val="24"/>
          <w:lang w:val="en-US"/>
        </w:rPr>
        <w:t xml:space="preserve"> SC, Goldman RD. Steroids as adjuvant treatment of sore throat in acute bacterial pharyngitis. </w:t>
      </w:r>
      <w:r w:rsidRPr="008E563C">
        <w:rPr>
          <w:rStyle w:val="pop-slug-vol"/>
          <w:sz w:val="24"/>
          <w:szCs w:val="24"/>
          <w:lang w:val="en-US"/>
        </w:rPr>
        <w:t xml:space="preserve">Can </w:t>
      </w:r>
      <w:proofErr w:type="spellStart"/>
      <w:proofErr w:type="gramStart"/>
      <w:r w:rsidRPr="008E563C">
        <w:rPr>
          <w:rStyle w:val="pop-slug-vol"/>
          <w:sz w:val="24"/>
          <w:szCs w:val="24"/>
          <w:lang w:val="en-US"/>
        </w:rPr>
        <w:t>Fam</w:t>
      </w:r>
      <w:proofErr w:type="spellEnd"/>
      <w:proofErr w:type="gramEnd"/>
      <w:r w:rsidRPr="008E563C">
        <w:rPr>
          <w:rStyle w:val="pop-slug-vol"/>
          <w:sz w:val="24"/>
          <w:szCs w:val="24"/>
          <w:lang w:val="en-US"/>
        </w:rPr>
        <w:t xml:space="preserve"> Physician. </w:t>
      </w:r>
      <w:r w:rsidRPr="00F3310A">
        <w:rPr>
          <w:rStyle w:val="pop-slug-vol"/>
          <w:sz w:val="24"/>
          <w:szCs w:val="24"/>
        </w:rPr>
        <w:t>2012</w:t>
      </w:r>
      <w:r w:rsidR="00EE1602" w:rsidRPr="00F3310A">
        <w:rPr>
          <w:rStyle w:val="pop-slug-vol"/>
          <w:sz w:val="24"/>
          <w:szCs w:val="24"/>
        </w:rPr>
        <w:t>;</w:t>
      </w:r>
      <w:r w:rsidRPr="00F3310A">
        <w:rPr>
          <w:rStyle w:val="pop-slug-vol"/>
          <w:sz w:val="24"/>
          <w:szCs w:val="24"/>
        </w:rPr>
        <w:t>58(1):52-</w:t>
      </w:r>
      <w:r w:rsidR="00EE1602" w:rsidRPr="00F3310A">
        <w:rPr>
          <w:rStyle w:val="pop-slug-vol"/>
          <w:sz w:val="24"/>
          <w:szCs w:val="24"/>
        </w:rPr>
        <w:t>5</w:t>
      </w:r>
      <w:r w:rsidRPr="00F3310A">
        <w:rPr>
          <w:rStyle w:val="pop-slug-vol"/>
          <w:sz w:val="24"/>
          <w:szCs w:val="24"/>
        </w:rPr>
        <w:t>4.</w:t>
      </w:r>
      <w:bookmarkEnd w:id="67"/>
      <w:r w:rsidRPr="00F3310A">
        <w:rPr>
          <w:rStyle w:val="pop-slug-vol"/>
          <w:sz w:val="24"/>
          <w:szCs w:val="24"/>
        </w:rPr>
        <w:t xml:space="preserve"> </w:t>
      </w:r>
    </w:p>
    <w:p w14:paraId="461A4DF6" w14:textId="77777777" w:rsidR="00B21177" w:rsidRPr="00F3310A" w:rsidRDefault="00B21177" w:rsidP="00797ECC">
      <w:pPr>
        <w:pStyle w:val="Normal1"/>
        <w:spacing w:line="360" w:lineRule="auto"/>
        <w:ind w:firstLine="709"/>
        <w:rPr>
          <w:rStyle w:val="pop-slug-vol"/>
          <w:sz w:val="24"/>
          <w:szCs w:val="24"/>
        </w:rPr>
      </w:pPr>
    </w:p>
    <w:p w14:paraId="7A2DB2E7" w14:textId="77777777" w:rsidR="0053796F" w:rsidRPr="00F3310A" w:rsidRDefault="0053796F" w:rsidP="00F3310A">
      <w:pPr>
        <w:rPr>
          <w:iCs/>
        </w:rPr>
      </w:pPr>
      <w:bookmarkStart w:id="68" w:name="_Toc463279702"/>
    </w:p>
    <w:p w14:paraId="46352E45" w14:textId="77777777" w:rsidR="007D0544" w:rsidRDefault="007D0544">
      <w:pPr>
        <w:rPr>
          <w:b/>
          <w:iCs/>
          <w:kern w:val="32"/>
        </w:rPr>
      </w:pPr>
      <w:r>
        <w:rPr>
          <w:bCs/>
          <w:iCs/>
        </w:rPr>
        <w:br w:type="page"/>
      </w:r>
    </w:p>
    <w:p w14:paraId="013CEBB4" w14:textId="7F5B01F0" w:rsidR="00215E65" w:rsidRPr="008E563C" w:rsidRDefault="00215E65" w:rsidP="007D0544">
      <w:pPr>
        <w:pStyle w:val="10"/>
        <w:spacing w:before="0" w:after="0" w:line="360" w:lineRule="auto"/>
        <w:ind w:left="709"/>
        <w:rPr>
          <w:rFonts w:ascii="Times New Roman" w:hAnsi="Times New Roman"/>
          <w:bCs w:val="0"/>
          <w:iCs/>
          <w:sz w:val="28"/>
          <w:szCs w:val="28"/>
        </w:rPr>
      </w:pPr>
      <w:bookmarkStart w:id="69" w:name="_Toc465249166"/>
      <w:r w:rsidRPr="008E563C">
        <w:rPr>
          <w:rFonts w:ascii="Times New Roman" w:hAnsi="Times New Roman"/>
          <w:bCs w:val="0"/>
          <w:iCs/>
          <w:sz w:val="28"/>
          <w:szCs w:val="28"/>
        </w:rPr>
        <w:lastRenderedPageBreak/>
        <w:t>Приложение А</w:t>
      </w:r>
      <w:proofErr w:type="gramStart"/>
      <w:r w:rsidRPr="008E563C">
        <w:rPr>
          <w:rFonts w:ascii="Times New Roman" w:hAnsi="Times New Roman"/>
          <w:bCs w:val="0"/>
          <w:iCs/>
          <w:sz w:val="28"/>
          <w:szCs w:val="28"/>
        </w:rPr>
        <w:t>1</w:t>
      </w:r>
      <w:proofErr w:type="gramEnd"/>
      <w:r w:rsidRPr="008E563C">
        <w:rPr>
          <w:rFonts w:ascii="Times New Roman" w:hAnsi="Times New Roman"/>
          <w:bCs w:val="0"/>
          <w:iCs/>
          <w:sz w:val="28"/>
          <w:szCs w:val="28"/>
        </w:rPr>
        <w:t>. Состав рабочей группы</w:t>
      </w:r>
      <w:bookmarkEnd w:id="68"/>
      <w:bookmarkEnd w:id="69"/>
      <w:r w:rsidRPr="008E563C">
        <w:rPr>
          <w:rFonts w:ascii="Times New Roman" w:hAnsi="Times New Roman"/>
          <w:bCs w:val="0"/>
          <w:iCs/>
          <w:sz w:val="28"/>
          <w:szCs w:val="28"/>
        </w:rPr>
        <w:t xml:space="preserve"> </w:t>
      </w:r>
    </w:p>
    <w:p w14:paraId="192B1BAE" w14:textId="77777777" w:rsidR="00335FE7" w:rsidRPr="00F3310A" w:rsidRDefault="00335FE7" w:rsidP="007D0544">
      <w:pPr>
        <w:spacing w:line="360" w:lineRule="auto"/>
        <w:ind w:left="709"/>
        <w:jc w:val="both"/>
      </w:pPr>
      <w:r w:rsidRPr="008E563C">
        <w:rPr>
          <w:b/>
        </w:rPr>
        <w:t>Баранов А.А.</w:t>
      </w:r>
      <w:r w:rsidRPr="00F3310A">
        <w:t xml:space="preserve"> </w:t>
      </w:r>
      <w:r w:rsidR="00FB6954" w:rsidRPr="00F3310A">
        <w:t xml:space="preserve">акад. РАН, профессор, </w:t>
      </w:r>
      <w:r w:rsidRPr="00F3310A">
        <w:t xml:space="preserve">д.м.н., Председатель Исполкома Союза педиатров России. </w:t>
      </w:r>
    </w:p>
    <w:p w14:paraId="25D19A09" w14:textId="77777777" w:rsidR="00335FE7" w:rsidRPr="00F3310A" w:rsidRDefault="00335FE7" w:rsidP="007D0544">
      <w:pPr>
        <w:spacing w:line="360" w:lineRule="auto"/>
        <w:ind w:left="709"/>
        <w:jc w:val="both"/>
      </w:pPr>
      <w:proofErr w:type="spellStart"/>
      <w:r w:rsidRPr="008E563C">
        <w:rPr>
          <w:b/>
        </w:rPr>
        <w:t>Намазова</w:t>
      </w:r>
      <w:proofErr w:type="spellEnd"/>
      <w:r w:rsidRPr="008E563C">
        <w:rPr>
          <w:b/>
        </w:rPr>
        <w:t>-Баранова Л.С.,</w:t>
      </w:r>
      <w:r w:rsidRPr="00F3310A">
        <w:t xml:space="preserve"> </w:t>
      </w:r>
      <w:r w:rsidR="00FB6954" w:rsidRPr="00F3310A">
        <w:t xml:space="preserve">чл.-корр. РАН, профессор, </w:t>
      </w:r>
      <w:r w:rsidRPr="00F3310A">
        <w:t xml:space="preserve">д.м.н., заместитель </w:t>
      </w:r>
      <w:proofErr w:type="gramStart"/>
      <w:r w:rsidRPr="00F3310A">
        <w:t>Председателя Исполкома Союза педиатров России</w:t>
      </w:r>
      <w:proofErr w:type="gramEnd"/>
      <w:r w:rsidRPr="00F3310A">
        <w:t xml:space="preserve">. </w:t>
      </w:r>
    </w:p>
    <w:p w14:paraId="750F169B" w14:textId="77777777" w:rsidR="00800EFF" w:rsidRPr="00F3310A" w:rsidRDefault="00335FE7" w:rsidP="007D0544">
      <w:pPr>
        <w:tabs>
          <w:tab w:val="left" w:pos="4086"/>
        </w:tabs>
        <w:spacing w:line="360" w:lineRule="auto"/>
        <w:ind w:left="709"/>
        <w:jc w:val="both"/>
      </w:pPr>
      <w:proofErr w:type="spellStart"/>
      <w:r w:rsidRPr="008E563C">
        <w:rPr>
          <w:b/>
        </w:rPr>
        <w:t>Лобзин</w:t>
      </w:r>
      <w:proofErr w:type="spellEnd"/>
      <w:r w:rsidR="00800EFF" w:rsidRPr="008E563C">
        <w:rPr>
          <w:b/>
        </w:rPr>
        <w:t xml:space="preserve"> Ю.В.</w:t>
      </w:r>
      <w:r w:rsidRPr="008E563C">
        <w:rPr>
          <w:b/>
        </w:rPr>
        <w:t>,</w:t>
      </w:r>
      <w:r w:rsidRPr="00F3310A">
        <w:t xml:space="preserve"> </w:t>
      </w:r>
      <w:r w:rsidR="00FB6954" w:rsidRPr="00F3310A">
        <w:t xml:space="preserve">академик РАН, профессор, д.м.н., </w:t>
      </w:r>
      <w:r w:rsidR="00800EFF" w:rsidRPr="00F3310A">
        <w:t>заслуженный  деятель науки Российской Федерации.</w:t>
      </w:r>
    </w:p>
    <w:p w14:paraId="5EE33DDE" w14:textId="77777777" w:rsidR="00335FE7" w:rsidRPr="00F3310A" w:rsidRDefault="00335FE7" w:rsidP="007D0544">
      <w:pPr>
        <w:spacing w:line="360" w:lineRule="auto"/>
        <w:ind w:left="709"/>
        <w:jc w:val="both"/>
      </w:pPr>
      <w:proofErr w:type="spellStart"/>
      <w:r w:rsidRPr="008E563C">
        <w:rPr>
          <w:b/>
        </w:rPr>
        <w:t>Усков</w:t>
      </w:r>
      <w:proofErr w:type="spellEnd"/>
      <w:r w:rsidR="00800EFF" w:rsidRPr="008E563C">
        <w:rPr>
          <w:b/>
        </w:rPr>
        <w:t xml:space="preserve"> А.Н.</w:t>
      </w:r>
      <w:r w:rsidRPr="008E563C">
        <w:rPr>
          <w:b/>
        </w:rPr>
        <w:t>,</w:t>
      </w:r>
      <w:r w:rsidR="00800EFF" w:rsidRPr="00F3310A">
        <w:t xml:space="preserve"> профессор, д.м.н.</w:t>
      </w:r>
    </w:p>
    <w:p w14:paraId="4EC95220" w14:textId="77777777" w:rsidR="00335FE7" w:rsidRPr="00F3310A" w:rsidRDefault="00335FE7" w:rsidP="007D0544">
      <w:pPr>
        <w:spacing w:line="360" w:lineRule="auto"/>
        <w:ind w:left="709"/>
        <w:jc w:val="both"/>
      </w:pPr>
      <w:r w:rsidRPr="008E563C">
        <w:rPr>
          <w:b/>
        </w:rPr>
        <w:t>Таточенко В.К.,</w:t>
      </w:r>
      <w:r w:rsidRPr="00F3310A">
        <w:t xml:space="preserve"> </w:t>
      </w:r>
      <w:r w:rsidR="00800EFF" w:rsidRPr="00F3310A">
        <w:t>д.м.н., профессор,</w:t>
      </w:r>
      <w:r w:rsidR="006C06C7" w:rsidRPr="00F3310A">
        <w:t xml:space="preserve"> заслуженный деятель науки Российской Федерации, член Союза Педиатров России</w:t>
      </w:r>
    </w:p>
    <w:p w14:paraId="1C6085B8" w14:textId="77777777" w:rsidR="00335FE7" w:rsidRPr="00F3310A" w:rsidRDefault="00335FE7" w:rsidP="00797ECC">
      <w:pPr>
        <w:spacing w:line="360" w:lineRule="auto"/>
        <w:ind w:firstLine="709"/>
        <w:jc w:val="both"/>
      </w:pPr>
      <w:proofErr w:type="spellStart"/>
      <w:r w:rsidRPr="008E563C">
        <w:rPr>
          <w:b/>
        </w:rPr>
        <w:t>Бакрадзе</w:t>
      </w:r>
      <w:proofErr w:type="spellEnd"/>
      <w:r w:rsidRPr="008E563C">
        <w:rPr>
          <w:b/>
        </w:rPr>
        <w:t xml:space="preserve"> М.Д.,</w:t>
      </w:r>
      <w:r w:rsidRPr="00F3310A">
        <w:t xml:space="preserve"> </w:t>
      </w:r>
      <w:r w:rsidR="00800EFF" w:rsidRPr="00F3310A">
        <w:t>д.м.н., член Союза Педиатров России</w:t>
      </w:r>
    </w:p>
    <w:p w14:paraId="3DF6B37E" w14:textId="77777777" w:rsidR="00335FE7" w:rsidRPr="00F3310A" w:rsidRDefault="00335FE7" w:rsidP="00797ECC">
      <w:pPr>
        <w:spacing w:line="360" w:lineRule="auto"/>
        <w:ind w:firstLine="709"/>
        <w:jc w:val="both"/>
      </w:pPr>
      <w:r w:rsidRPr="008E563C">
        <w:rPr>
          <w:b/>
        </w:rPr>
        <w:t>Вишнева Е.А.,</w:t>
      </w:r>
      <w:r w:rsidRPr="00F3310A">
        <w:t xml:space="preserve"> </w:t>
      </w:r>
      <w:r w:rsidR="00800EFF" w:rsidRPr="00F3310A">
        <w:t xml:space="preserve">к.м.н., </w:t>
      </w:r>
      <w:r w:rsidRPr="00F3310A">
        <w:t xml:space="preserve">член Союза Педиатров России  </w:t>
      </w:r>
    </w:p>
    <w:p w14:paraId="3C50C5D6" w14:textId="77777777" w:rsidR="00335FE7" w:rsidRPr="00F3310A" w:rsidRDefault="00335FE7" w:rsidP="00797ECC">
      <w:pPr>
        <w:spacing w:line="360" w:lineRule="auto"/>
        <w:ind w:firstLine="709"/>
        <w:jc w:val="both"/>
      </w:pPr>
      <w:r w:rsidRPr="008E563C">
        <w:rPr>
          <w:b/>
        </w:rPr>
        <w:t>Селимзянова Л.Р.,</w:t>
      </w:r>
      <w:r w:rsidRPr="00F3310A">
        <w:t xml:space="preserve"> </w:t>
      </w:r>
      <w:r w:rsidR="00800EFF" w:rsidRPr="00F3310A">
        <w:t>к.м.н., член Союза Педиатров России</w:t>
      </w:r>
    </w:p>
    <w:p w14:paraId="01C26D26" w14:textId="77777777" w:rsidR="00335FE7" w:rsidRPr="00F3310A" w:rsidRDefault="00335FE7" w:rsidP="00797ECC">
      <w:pPr>
        <w:spacing w:line="360" w:lineRule="auto"/>
        <w:ind w:firstLine="709"/>
        <w:jc w:val="both"/>
      </w:pPr>
      <w:r w:rsidRPr="008E563C">
        <w:rPr>
          <w:b/>
        </w:rPr>
        <w:t>Полякова А.С.</w:t>
      </w:r>
      <w:r w:rsidR="00800EFF" w:rsidRPr="00F3310A">
        <w:t xml:space="preserve"> к.м.н., член Союза Педиатров России</w:t>
      </w:r>
    </w:p>
    <w:p w14:paraId="1AE20C72" w14:textId="77777777" w:rsidR="00335FE7" w:rsidRPr="00F3310A" w:rsidRDefault="00335FE7" w:rsidP="00797ECC">
      <w:pPr>
        <w:spacing w:line="360" w:lineRule="auto"/>
        <w:ind w:firstLine="709"/>
        <w:rPr>
          <w:bCs/>
          <w:iCs/>
        </w:rPr>
      </w:pPr>
    </w:p>
    <w:p w14:paraId="6D042963" w14:textId="77777777" w:rsidR="007D0544" w:rsidRDefault="007D0544">
      <w:pPr>
        <w:rPr>
          <w:b/>
          <w:iCs/>
          <w:kern w:val="32"/>
        </w:rPr>
      </w:pPr>
      <w:bookmarkStart w:id="70" w:name="_Toc463279703"/>
      <w:r>
        <w:rPr>
          <w:bCs/>
          <w:iCs/>
        </w:rPr>
        <w:br w:type="page"/>
      </w:r>
    </w:p>
    <w:p w14:paraId="53B49FBE" w14:textId="77777777" w:rsidR="00215E65" w:rsidRPr="008E563C" w:rsidRDefault="00215E65" w:rsidP="00797ECC">
      <w:pPr>
        <w:pStyle w:val="10"/>
        <w:spacing w:before="0" w:after="0" w:line="360" w:lineRule="auto"/>
        <w:ind w:firstLine="709"/>
        <w:rPr>
          <w:rFonts w:ascii="Times New Roman" w:eastAsia="Gulim" w:hAnsi="Times New Roman"/>
          <w:iCs/>
          <w:color w:val="000000"/>
          <w:sz w:val="28"/>
          <w:szCs w:val="28"/>
          <w:lang w:eastAsia="en-US"/>
        </w:rPr>
      </w:pPr>
      <w:bookmarkStart w:id="71" w:name="_Toc465249167"/>
      <w:r w:rsidRPr="008E563C">
        <w:rPr>
          <w:rFonts w:ascii="Times New Roman" w:hAnsi="Times New Roman"/>
          <w:bCs w:val="0"/>
          <w:iCs/>
          <w:sz w:val="28"/>
          <w:szCs w:val="28"/>
        </w:rPr>
        <w:lastRenderedPageBreak/>
        <w:t>Приложение А</w:t>
      </w:r>
      <w:proofErr w:type="gramStart"/>
      <w:r w:rsidRPr="008E563C">
        <w:rPr>
          <w:rFonts w:ascii="Times New Roman" w:hAnsi="Times New Roman"/>
          <w:bCs w:val="0"/>
          <w:iCs/>
          <w:sz w:val="28"/>
          <w:szCs w:val="28"/>
        </w:rPr>
        <w:t>2</w:t>
      </w:r>
      <w:proofErr w:type="gramEnd"/>
      <w:r w:rsidRPr="008E563C">
        <w:rPr>
          <w:rFonts w:ascii="Times New Roman" w:hAnsi="Times New Roman"/>
          <w:bCs w:val="0"/>
          <w:iCs/>
          <w:sz w:val="28"/>
          <w:szCs w:val="28"/>
        </w:rPr>
        <w:t>. М</w:t>
      </w:r>
      <w:r w:rsidRPr="008E563C">
        <w:rPr>
          <w:rFonts w:ascii="Times New Roman" w:eastAsia="Gulim" w:hAnsi="Times New Roman"/>
          <w:iCs/>
          <w:color w:val="000000"/>
          <w:sz w:val="28"/>
          <w:szCs w:val="28"/>
          <w:lang w:eastAsia="en-US"/>
        </w:rPr>
        <w:t>етодология разработки клинических рекомендаций</w:t>
      </w:r>
      <w:bookmarkEnd w:id="70"/>
      <w:bookmarkEnd w:id="71"/>
      <w:r w:rsidRPr="008E563C">
        <w:rPr>
          <w:rFonts w:ascii="Times New Roman" w:eastAsia="Gulim" w:hAnsi="Times New Roman"/>
          <w:iCs/>
          <w:color w:val="000000"/>
          <w:sz w:val="28"/>
          <w:szCs w:val="28"/>
          <w:lang w:eastAsia="en-US"/>
        </w:rPr>
        <w:t xml:space="preserve"> </w:t>
      </w:r>
    </w:p>
    <w:p w14:paraId="536121B3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F3310A">
        <w:rPr>
          <w:rFonts w:eastAsia="MS Mincho"/>
          <w:b/>
        </w:rPr>
        <w:t>Методы, используемые для сбора/селекции доказательств</w:t>
      </w:r>
      <w:r w:rsidRPr="00E2183E">
        <w:rPr>
          <w:rFonts w:eastAsia="MS Mincho"/>
        </w:rPr>
        <w:t>: поиск в электронных базах данных.</w:t>
      </w:r>
    </w:p>
    <w:p w14:paraId="5056BC86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Описание методов, использованных для оценки качества и силы доказательств</w:t>
      </w:r>
      <w:r w:rsidRPr="00E2183E">
        <w:rPr>
          <w:rFonts w:eastAsia="MS Mincho"/>
        </w:rPr>
        <w:t xml:space="preserve">: доказательной базой для рекомендаций являются публикации, вошедшие в </w:t>
      </w:r>
      <w:proofErr w:type="spellStart"/>
      <w:r w:rsidRPr="00E2183E">
        <w:rPr>
          <w:rFonts w:eastAsia="MS Mincho"/>
        </w:rPr>
        <w:t>Кохрейновскую</w:t>
      </w:r>
      <w:proofErr w:type="spellEnd"/>
      <w:r w:rsidRPr="00E2183E">
        <w:rPr>
          <w:rFonts w:eastAsia="MS Mincho"/>
        </w:rPr>
        <w:t xml:space="preserve"> библиотеку, базы данных </w:t>
      </w:r>
      <w:r w:rsidRPr="00E2183E">
        <w:rPr>
          <w:rFonts w:eastAsia="MS Mincho"/>
          <w:lang w:val="en-US"/>
        </w:rPr>
        <w:t>EMBASE</w:t>
      </w:r>
      <w:r w:rsidRPr="00E2183E">
        <w:rPr>
          <w:rFonts w:eastAsia="MS Mincho"/>
        </w:rPr>
        <w:t xml:space="preserve">, </w:t>
      </w:r>
      <w:r w:rsidRPr="00E2183E">
        <w:rPr>
          <w:rFonts w:eastAsia="MS Mincho"/>
          <w:lang w:val="en-US"/>
        </w:rPr>
        <w:t>MEDLINE</w:t>
      </w:r>
      <w:r w:rsidRPr="00E2183E">
        <w:rPr>
          <w:rFonts w:eastAsia="MS Mincho"/>
        </w:rPr>
        <w:t xml:space="preserve"> и </w:t>
      </w:r>
      <w:r w:rsidRPr="00E2183E">
        <w:rPr>
          <w:rFonts w:eastAsia="MS Mincho"/>
          <w:lang w:val="en-US"/>
        </w:rPr>
        <w:t>PubMed</w:t>
      </w:r>
      <w:r w:rsidRPr="00E2183E">
        <w:rPr>
          <w:rFonts w:eastAsia="MS Mincho"/>
        </w:rPr>
        <w:t>. Глубина поиска - 5 лет.</w:t>
      </w:r>
    </w:p>
    <w:p w14:paraId="2A8B3B1F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  <w:b/>
        </w:rPr>
      </w:pPr>
      <w:r w:rsidRPr="00E2183E">
        <w:rPr>
          <w:rFonts w:eastAsia="MS Mincho"/>
          <w:b/>
        </w:rPr>
        <w:t>Методы, использованные для оценки качества и силы доказательств:</w:t>
      </w:r>
    </w:p>
    <w:p w14:paraId="3A67D0F4" w14:textId="77777777" w:rsidR="008A6E03" w:rsidRPr="00E2183E" w:rsidRDefault="008A6E03" w:rsidP="00797ECC">
      <w:pPr>
        <w:numPr>
          <w:ilvl w:val="0"/>
          <w:numId w:val="17"/>
        </w:num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консенсус экспертов</w:t>
      </w:r>
      <w:r w:rsidRPr="00E2183E">
        <w:rPr>
          <w:rFonts w:eastAsia="MS Mincho"/>
          <w:lang w:val="en-US"/>
        </w:rPr>
        <w:t>;</w:t>
      </w:r>
    </w:p>
    <w:p w14:paraId="3BC7FF6D" w14:textId="77777777" w:rsidR="008A6E03" w:rsidRPr="00E2183E" w:rsidRDefault="008A6E03" w:rsidP="00797ECC">
      <w:pPr>
        <w:numPr>
          <w:ilvl w:val="0"/>
          <w:numId w:val="17"/>
        </w:num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оценка значимости в соответствии с рейтинговой схемой.</w:t>
      </w:r>
    </w:p>
    <w:p w14:paraId="029EC9D3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Методы, использованные для анализа доказательств</w:t>
      </w:r>
      <w:r w:rsidRPr="00E2183E">
        <w:rPr>
          <w:rFonts w:eastAsia="MS Mincho"/>
        </w:rPr>
        <w:t>:</w:t>
      </w:r>
    </w:p>
    <w:p w14:paraId="20B1533C" w14:textId="77777777" w:rsidR="008A6E03" w:rsidRPr="00E2183E" w:rsidRDefault="008A6E03" w:rsidP="00797ECC">
      <w:pPr>
        <w:numPr>
          <w:ilvl w:val="0"/>
          <w:numId w:val="17"/>
        </w:numPr>
        <w:spacing w:line="360" w:lineRule="auto"/>
        <w:ind w:firstLine="709"/>
        <w:jc w:val="both"/>
        <w:rPr>
          <w:rFonts w:eastAsia="MS Mincho"/>
          <w:lang w:val="en-US"/>
        </w:rPr>
      </w:pPr>
      <w:r w:rsidRPr="00E2183E">
        <w:rPr>
          <w:rFonts w:eastAsia="MS Mincho"/>
        </w:rPr>
        <w:t xml:space="preserve">обзоры </w:t>
      </w:r>
      <w:proofErr w:type="gramStart"/>
      <w:r w:rsidRPr="00E2183E">
        <w:rPr>
          <w:rFonts w:eastAsia="MS Mincho"/>
        </w:rPr>
        <w:t>опубликованных</w:t>
      </w:r>
      <w:proofErr w:type="gramEnd"/>
      <w:r w:rsidRPr="00E2183E">
        <w:rPr>
          <w:rFonts w:eastAsia="MS Mincho"/>
        </w:rPr>
        <w:t xml:space="preserve"> мета-анализов</w:t>
      </w:r>
      <w:r w:rsidRPr="00E2183E">
        <w:rPr>
          <w:rFonts w:eastAsia="MS Mincho"/>
          <w:lang w:val="en-US"/>
        </w:rPr>
        <w:t>;</w:t>
      </w:r>
    </w:p>
    <w:p w14:paraId="4DD2E563" w14:textId="77777777" w:rsidR="008A6E03" w:rsidRPr="00E2183E" w:rsidRDefault="008A6E03" w:rsidP="00797ECC">
      <w:pPr>
        <w:numPr>
          <w:ilvl w:val="0"/>
          <w:numId w:val="17"/>
        </w:num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систематические обзоры с таблицами доказательств.</w:t>
      </w:r>
    </w:p>
    <w:p w14:paraId="2EB6E779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Описание методов, использованных для анализа доказательств</w:t>
      </w:r>
    </w:p>
    <w:p w14:paraId="39DAE500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gramStart"/>
      <w:r w:rsidRPr="00E2183E">
        <w:rPr>
          <w:rFonts w:eastAsia="MS Mincho"/>
        </w:rPr>
        <w:t>в</w:t>
      </w:r>
      <w:proofErr w:type="gramEnd"/>
      <w:r w:rsidRPr="00E2183E">
        <w:rPr>
          <w:rFonts w:eastAsia="MS Mincho"/>
        </w:rPr>
        <w:t xml:space="preserve"> </w:t>
      </w:r>
      <w:proofErr w:type="gramStart"/>
      <w:r w:rsidRPr="00E2183E">
        <w:rPr>
          <w:rFonts w:eastAsia="MS Mincho"/>
        </w:rPr>
        <w:t>ее</w:t>
      </w:r>
      <w:proofErr w:type="gramEnd"/>
      <w:r w:rsidRPr="00E2183E">
        <w:rPr>
          <w:rFonts w:eastAsia="MS Mincho"/>
        </w:rPr>
        <w:t xml:space="preserve"> </w:t>
      </w:r>
      <w:proofErr w:type="spellStart"/>
      <w:r w:rsidRPr="00E2183E">
        <w:rPr>
          <w:rFonts w:eastAsia="MS Mincho"/>
        </w:rPr>
        <w:t>валидности</w:t>
      </w:r>
      <w:proofErr w:type="spellEnd"/>
      <w:r w:rsidRPr="00E2183E">
        <w:rPr>
          <w:rFonts w:eastAsia="MS Mincho"/>
        </w:rPr>
        <w:t>. Результат изучения влияет на уровень доказательств, присваиваемый публикации, что в свою очередь, влияет на силу рекомендаций.</w:t>
      </w:r>
    </w:p>
    <w:p w14:paraId="1D8FF4E3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Для минимизации потенциальных ошибок каждое исследование оценивалось независимо. Любые различия в оценках обсуждались всей группой авторов в полном составе. При невозможности достижения консенсуса привлекался независимый эксперт.</w:t>
      </w:r>
    </w:p>
    <w:p w14:paraId="36B271AC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Таблицы доказательств</w:t>
      </w:r>
      <w:r w:rsidRPr="00E2183E">
        <w:rPr>
          <w:rFonts w:eastAsia="MS Mincho"/>
        </w:rPr>
        <w:t>: заполнялись авторами клинических рекомендаций.</w:t>
      </w:r>
    </w:p>
    <w:p w14:paraId="76BF98B7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Методы, использованные для формулирования рекомендаций</w:t>
      </w:r>
      <w:r w:rsidRPr="00E2183E">
        <w:rPr>
          <w:rFonts w:eastAsia="MS Mincho"/>
        </w:rPr>
        <w:t>: консенсус экспертов.</w:t>
      </w:r>
    </w:p>
    <w:p w14:paraId="2F529E64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  <w:b/>
        </w:rPr>
      </w:pPr>
      <w:r w:rsidRPr="00E2183E">
        <w:rPr>
          <w:rFonts w:eastAsia="MS Mincho"/>
          <w:b/>
        </w:rPr>
        <w:t>Индикаторы доброкачественной практики (</w:t>
      </w:r>
      <w:r w:rsidRPr="00E2183E">
        <w:rPr>
          <w:rFonts w:eastAsia="MS Mincho"/>
          <w:b/>
          <w:lang w:val="en-US"/>
        </w:rPr>
        <w:t>Good</w:t>
      </w:r>
      <w:r w:rsidRPr="00E2183E">
        <w:rPr>
          <w:rFonts w:eastAsia="MS Mincho"/>
          <w:b/>
        </w:rPr>
        <w:t xml:space="preserve"> </w:t>
      </w:r>
      <w:r w:rsidRPr="00E2183E">
        <w:rPr>
          <w:rFonts w:eastAsia="MS Mincho"/>
          <w:b/>
          <w:lang w:val="en-US"/>
        </w:rPr>
        <w:t>Practice</w:t>
      </w:r>
      <w:r w:rsidRPr="00E2183E">
        <w:rPr>
          <w:rFonts w:eastAsia="MS Mincho"/>
          <w:b/>
        </w:rPr>
        <w:t xml:space="preserve"> </w:t>
      </w:r>
      <w:r w:rsidRPr="00E2183E">
        <w:rPr>
          <w:rFonts w:eastAsia="MS Mincho"/>
          <w:b/>
          <w:lang w:val="en-US"/>
        </w:rPr>
        <w:t>Points</w:t>
      </w:r>
      <w:r w:rsidRPr="00E2183E">
        <w:rPr>
          <w:rFonts w:eastAsia="MS Mincho"/>
          <w:b/>
        </w:rPr>
        <w:t xml:space="preserve"> – </w:t>
      </w:r>
      <w:r w:rsidRPr="00E2183E">
        <w:rPr>
          <w:rFonts w:eastAsia="MS Mincho"/>
          <w:b/>
          <w:lang w:val="en-US"/>
        </w:rPr>
        <w:t>GPPs</w:t>
      </w:r>
      <w:r w:rsidRPr="00E2183E">
        <w:rPr>
          <w:rFonts w:eastAsia="MS Mincho"/>
          <w:b/>
        </w:rPr>
        <w:t>)</w:t>
      </w:r>
    </w:p>
    <w:p w14:paraId="0F932A30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Рекомендуемая доброкачественная практика базируется на клиническом опыте авторов разработанных рекомендаций.</w:t>
      </w:r>
    </w:p>
    <w:p w14:paraId="1BC62E55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Экономический анализ</w:t>
      </w:r>
    </w:p>
    <w:p w14:paraId="1CEC43E1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 xml:space="preserve">Анализ стоимости не проводился и публикации по </w:t>
      </w:r>
      <w:proofErr w:type="spellStart"/>
      <w:r w:rsidRPr="00E2183E">
        <w:rPr>
          <w:rFonts w:eastAsia="MS Mincho"/>
        </w:rPr>
        <w:t>фармакоэкономике</w:t>
      </w:r>
      <w:proofErr w:type="spellEnd"/>
      <w:r w:rsidRPr="00E2183E">
        <w:rPr>
          <w:rFonts w:eastAsia="MS Mincho"/>
        </w:rPr>
        <w:t xml:space="preserve"> не анализировались.</w:t>
      </w:r>
    </w:p>
    <w:p w14:paraId="2EF4CFC7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 xml:space="preserve">Метод </w:t>
      </w:r>
      <w:proofErr w:type="spellStart"/>
      <w:r w:rsidRPr="00E2183E">
        <w:rPr>
          <w:rFonts w:eastAsia="MS Mincho"/>
          <w:b/>
        </w:rPr>
        <w:t>вали</w:t>
      </w:r>
      <w:r>
        <w:rPr>
          <w:rFonts w:eastAsia="MS Mincho"/>
          <w:b/>
        </w:rPr>
        <w:t>д</w:t>
      </w:r>
      <w:r w:rsidRPr="00E2183E">
        <w:rPr>
          <w:rFonts w:eastAsia="MS Mincho"/>
          <w:b/>
        </w:rPr>
        <w:t>ации</w:t>
      </w:r>
      <w:proofErr w:type="spellEnd"/>
      <w:r w:rsidRPr="00E2183E">
        <w:rPr>
          <w:rFonts w:eastAsia="MS Mincho"/>
          <w:b/>
        </w:rPr>
        <w:t xml:space="preserve"> рекомендаций</w:t>
      </w:r>
    </w:p>
    <w:p w14:paraId="00D3D240" w14:textId="77777777" w:rsidR="008A6E03" w:rsidRPr="00E2183E" w:rsidRDefault="008A6E03" w:rsidP="00797ECC">
      <w:pPr>
        <w:numPr>
          <w:ilvl w:val="0"/>
          <w:numId w:val="16"/>
        </w:num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Внешняя экспертная оценка.</w:t>
      </w:r>
    </w:p>
    <w:p w14:paraId="59358344" w14:textId="77777777" w:rsidR="008A6E03" w:rsidRPr="00E2183E" w:rsidRDefault="008A6E03" w:rsidP="00797ECC">
      <w:pPr>
        <w:numPr>
          <w:ilvl w:val="0"/>
          <w:numId w:val="16"/>
        </w:num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Внутренняя экспертная оценка.</w:t>
      </w:r>
    </w:p>
    <w:p w14:paraId="74F9B360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lastRenderedPageBreak/>
        <w:t xml:space="preserve">Описание метода </w:t>
      </w:r>
      <w:proofErr w:type="spellStart"/>
      <w:r w:rsidRPr="00E2183E">
        <w:rPr>
          <w:rFonts w:eastAsia="MS Mincho"/>
          <w:b/>
        </w:rPr>
        <w:t>валидации</w:t>
      </w:r>
      <w:proofErr w:type="spellEnd"/>
      <w:r w:rsidRPr="00E2183E">
        <w:rPr>
          <w:rFonts w:eastAsia="MS Mincho"/>
          <w:b/>
        </w:rPr>
        <w:t xml:space="preserve"> рекомендаций</w:t>
      </w:r>
    </w:p>
    <w:p w14:paraId="2A634FDB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 xml:space="preserve">Настоящие рекомендации в предварительной версии были рецензированы независимыми экспертами, которых, прежде всего, попросили прокомментировать, насколько доступна для понимания интерпретация доказательств, лежащая в основе рекомендаций. </w:t>
      </w:r>
    </w:p>
    <w:p w14:paraId="3EFB4047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От врачей первичного звена получены комментарии в отношении доходчивости изложения данных рекомендаций, а также их оценка важности предлагаемых рекомендаций, как инструмента повседневной практики.</w:t>
      </w:r>
    </w:p>
    <w:p w14:paraId="47DDB4B7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Все комментарии, полученные от экспертов, тщательно систематизировались и обсуждались членами рабочей группы (авторами рекомендаций). Каждый пункт обсуждался в отдельности.</w:t>
      </w:r>
    </w:p>
    <w:p w14:paraId="1F6AB0EA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Консультация и экспертная оценка</w:t>
      </w:r>
    </w:p>
    <w:p w14:paraId="5B11D214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 xml:space="preserve">Проект рекомендаций был рецензирован независимыми экспертами, которых, прежде всего, попросили прокомментировать доходчивость и точность интерпретации доказательной базы, лежащей в основе рекомендаций. </w:t>
      </w:r>
    </w:p>
    <w:p w14:paraId="55B537A2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Рабочая группа</w:t>
      </w:r>
      <w:r w:rsidRPr="00E2183E">
        <w:rPr>
          <w:rFonts w:eastAsia="MS Mincho"/>
        </w:rPr>
        <w:t xml:space="preserve"> </w:t>
      </w:r>
    </w:p>
    <w:p w14:paraId="2424310C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14:paraId="1B7A621E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  <w:b/>
        </w:rPr>
        <w:t>Основные рекомендации</w:t>
      </w:r>
    </w:p>
    <w:p w14:paraId="4112DAB0" w14:textId="77777777" w:rsidR="008A6E03" w:rsidRPr="00E2183E" w:rsidRDefault="008A6E03" w:rsidP="00797ECC">
      <w:pPr>
        <w:spacing w:line="360" w:lineRule="auto"/>
        <w:ind w:firstLine="709"/>
        <w:jc w:val="both"/>
        <w:rPr>
          <w:rFonts w:eastAsia="MS Mincho"/>
        </w:rPr>
      </w:pPr>
      <w:r w:rsidRPr="00E2183E">
        <w:rPr>
          <w:rFonts w:eastAsia="MS Mincho"/>
        </w:rPr>
        <w:t xml:space="preserve">Сила рекомендаций (1-2) на основании соответствующих уровней доказательств (А-С) и индикаторы доброкачественной практики (табл. 1) – </w:t>
      </w:r>
      <w:r w:rsidRPr="00E2183E">
        <w:rPr>
          <w:rFonts w:eastAsia="MS Mincho"/>
          <w:lang w:val="en-US"/>
        </w:rPr>
        <w:t>good</w:t>
      </w:r>
      <w:r w:rsidRPr="00E2183E">
        <w:rPr>
          <w:rFonts w:eastAsia="MS Mincho"/>
        </w:rPr>
        <w:t xml:space="preserve"> </w:t>
      </w:r>
      <w:r w:rsidRPr="00E2183E">
        <w:rPr>
          <w:rFonts w:eastAsia="MS Mincho"/>
          <w:lang w:val="en-US"/>
        </w:rPr>
        <w:t>practice</w:t>
      </w:r>
      <w:r w:rsidRPr="00E2183E">
        <w:rPr>
          <w:rFonts w:eastAsia="MS Mincho"/>
        </w:rPr>
        <w:t xml:space="preserve"> </w:t>
      </w:r>
      <w:r w:rsidRPr="00E2183E">
        <w:rPr>
          <w:rFonts w:eastAsia="MS Mincho"/>
          <w:lang w:val="en-US"/>
        </w:rPr>
        <w:t>points</w:t>
      </w:r>
      <w:r w:rsidRPr="00E2183E">
        <w:rPr>
          <w:rFonts w:eastAsia="MS Mincho"/>
        </w:rPr>
        <w:t xml:space="preserve"> (</w:t>
      </w:r>
      <w:r w:rsidRPr="00E2183E">
        <w:rPr>
          <w:rFonts w:eastAsia="MS Mincho"/>
          <w:lang w:val="en-US"/>
        </w:rPr>
        <w:t>GPPs</w:t>
      </w:r>
      <w:r w:rsidRPr="00E2183E">
        <w:rPr>
          <w:rFonts w:eastAsia="MS Mincho"/>
        </w:rPr>
        <w:t>) приводятся при изложении текста рекомендаций.</w:t>
      </w:r>
    </w:p>
    <w:p w14:paraId="70A2E55D" w14:textId="330F561A" w:rsidR="008A6E03" w:rsidRPr="00E2183E" w:rsidRDefault="008A6E03" w:rsidP="008E563C">
      <w:pPr>
        <w:ind w:firstLine="709"/>
        <w:rPr>
          <w:rFonts w:eastAsia="MS Mincho"/>
        </w:rPr>
      </w:pPr>
      <w:r w:rsidRPr="008E563C">
        <w:rPr>
          <w:rFonts w:eastAsia="MS Mincho"/>
          <w:b/>
          <w:bCs/>
        </w:rPr>
        <w:t xml:space="preserve">Таблица </w:t>
      </w:r>
      <w:r w:rsidR="007D0544" w:rsidRPr="008E563C">
        <w:rPr>
          <w:rFonts w:eastAsia="MS Mincho"/>
          <w:b/>
          <w:bCs/>
        </w:rPr>
        <w:t>П</w:t>
      </w:r>
      <w:proofErr w:type="gramStart"/>
      <w:r w:rsidRPr="008E563C">
        <w:rPr>
          <w:rFonts w:eastAsia="MS Mincho"/>
          <w:b/>
          <w:bCs/>
        </w:rPr>
        <w:t>1</w:t>
      </w:r>
      <w:proofErr w:type="gramEnd"/>
      <w:r w:rsidR="007D0544">
        <w:rPr>
          <w:rFonts w:eastAsia="MS Mincho"/>
          <w:b/>
          <w:bCs/>
        </w:rPr>
        <w:t>.</w:t>
      </w:r>
      <w:r w:rsidR="007D0544">
        <w:rPr>
          <w:rFonts w:eastAsia="MS Mincho"/>
          <w:bCs/>
        </w:rPr>
        <w:t xml:space="preserve"> - </w:t>
      </w:r>
      <w:r w:rsidRPr="00E2183E">
        <w:rPr>
          <w:rFonts w:eastAsia="MS Mincho"/>
          <w:bCs/>
        </w:rPr>
        <w:t>Схема для оценки уровня рекомендаций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983"/>
        <w:gridCol w:w="3260"/>
        <w:gridCol w:w="2092"/>
      </w:tblGrid>
      <w:tr w:rsidR="008A6E03" w:rsidRPr="008A6E03" w14:paraId="1190A58A" w14:textId="77777777" w:rsidTr="00E70758">
        <w:trPr>
          <w:trHeight w:val="709"/>
        </w:trPr>
        <w:tc>
          <w:tcPr>
            <w:tcW w:w="1168" w:type="pct"/>
            <w:shd w:val="clear" w:color="auto" w:fill="auto"/>
          </w:tcPr>
          <w:p w14:paraId="34461034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bCs/>
                <w:sz w:val="20"/>
                <w:szCs w:val="20"/>
              </w:rPr>
              <w:t>Степень  достоверности рекомендаций</w:t>
            </w:r>
          </w:p>
        </w:tc>
        <w:tc>
          <w:tcPr>
            <w:tcW w:w="1036" w:type="pct"/>
            <w:shd w:val="clear" w:color="auto" w:fill="auto"/>
          </w:tcPr>
          <w:p w14:paraId="7EE8789F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bCs/>
                <w:sz w:val="20"/>
                <w:szCs w:val="20"/>
              </w:rPr>
              <w:t>Соотношение риска и преимуществ</w:t>
            </w:r>
          </w:p>
        </w:tc>
        <w:tc>
          <w:tcPr>
            <w:tcW w:w="1703" w:type="pct"/>
            <w:shd w:val="clear" w:color="auto" w:fill="auto"/>
          </w:tcPr>
          <w:p w14:paraId="376874E2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bCs/>
                <w:sz w:val="20"/>
                <w:szCs w:val="20"/>
              </w:rPr>
              <w:t>Методологическое качество имеющихся доказательств</w:t>
            </w:r>
          </w:p>
        </w:tc>
        <w:tc>
          <w:tcPr>
            <w:tcW w:w="1093" w:type="pct"/>
            <w:shd w:val="clear" w:color="auto" w:fill="auto"/>
          </w:tcPr>
          <w:p w14:paraId="3D58C52A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bCs/>
                <w:sz w:val="20"/>
                <w:szCs w:val="20"/>
              </w:rPr>
              <w:t>Пояснения по применению рекомендаций</w:t>
            </w:r>
          </w:p>
        </w:tc>
      </w:tr>
      <w:tr w:rsidR="008A6E03" w:rsidRPr="008A6E03" w14:paraId="613100D3" w14:textId="77777777" w:rsidTr="00E70758">
        <w:trPr>
          <w:trHeight w:val="2533"/>
        </w:trPr>
        <w:tc>
          <w:tcPr>
            <w:tcW w:w="1168" w:type="pct"/>
            <w:shd w:val="clear" w:color="auto" w:fill="auto"/>
          </w:tcPr>
          <w:p w14:paraId="752B6B55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1А</w:t>
            </w:r>
          </w:p>
          <w:p w14:paraId="1DC191AB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 xml:space="preserve">Сильная рекомендация, основанная на доказательствах высокого качества </w:t>
            </w:r>
          </w:p>
        </w:tc>
        <w:tc>
          <w:tcPr>
            <w:tcW w:w="1036" w:type="pct"/>
            <w:shd w:val="clear" w:color="auto" w:fill="auto"/>
          </w:tcPr>
          <w:p w14:paraId="25FE1547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14:paraId="1F831B90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 xml:space="preserve">Надежные непротиворечивые доказательства, основанные на хорошо </w:t>
            </w:r>
            <w:proofErr w:type="gramStart"/>
            <w:r w:rsidRPr="008A6E03">
              <w:rPr>
                <w:rFonts w:eastAsia="MS Mincho"/>
                <w:sz w:val="20"/>
                <w:szCs w:val="20"/>
              </w:rPr>
              <w:t>выполненных</w:t>
            </w:r>
            <w:proofErr w:type="gramEnd"/>
            <w:r w:rsidRPr="008A6E03">
              <w:rPr>
                <w:rFonts w:eastAsia="MS Mincho"/>
                <w:sz w:val="20"/>
                <w:szCs w:val="20"/>
              </w:rPr>
              <w:t xml:space="preserve"> РКИ или неопровержимые доказательства, представленные в какой-либо другой форме.  </w:t>
            </w:r>
          </w:p>
          <w:p w14:paraId="03C523D4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Дальнейшие исследования вряд ли изменят  нашу уверенность в оценке соотношения пользы и риска.</w:t>
            </w:r>
          </w:p>
        </w:tc>
        <w:tc>
          <w:tcPr>
            <w:tcW w:w="1093" w:type="pct"/>
            <w:shd w:val="clear" w:color="auto" w:fill="auto"/>
          </w:tcPr>
          <w:p w14:paraId="3CFC3E8D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Сильная рекомендация, которая может использоваться в большинстве случаев у преимущественного количества пациентов без каких-либо изменений и исключений</w:t>
            </w:r>
          </w:p>
          <w:p w14:paraId="33F88C74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A6E03" w:rsidRPr="008A6E03" w14:paraId="76756007" w14:textId="77777777" w:rsidTr="00E70758">
        <w:trPr>
          <w:trHeight w:val="2824"/>
        </w:trPr>
        <w:tc>
          <w:tcPr>
            <w:tcW w:w="1168" w:type="pct"/>
            <w:shd w:val="clear" w:color="auto" w:fill="auto"/>
          </w:tcPr>
          <w:p w14:paraId="2FF991D2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lastRenderedPageBreak/>
              <w:t>1В</w:t>
            </w:r>
          </w:p>
          <w:p w14:paraId="145BDFBC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Сильная рекомендация, основанная на доказательствах умеренного качества</w:t>
            </w:r>
          </w:p>
        </w:tc>
        <w:tc>
          <w:tcPr>
            <w:tcW w:w="1036" w:type="pct"/>
            <w:shd w:val="clear" w:color="auto" w:fill="auto"/>
          </w:tcPr>
          <w:p w14:paraId="23A2FCDA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Польза отчетливо превалирует над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14:paraId="3ECAEA99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Доказательства, основанные на результатах РКИ, выполненных с некоторыми ограничениями (противоречивые результаты, методологические ошибки, косвенные или случайные и т.п.), либо  других веских основаниях. Дальнейшие исследования (если они проводятся), вероятно,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3" w:type="pct"/>
            <w:shd w:val="clear" w:color="auto" w:fill="auto"/>
          </w:tcPr>
          <w:p w14:paraId="0996BA4A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 xml:space="preserve">Сильная рекомендация, применение которой возможно в большинстве случаев </w:t>
            </w:r>
          </w:p>
        </w:tc>
      </w:tr>
      <w:tr w:rsidR="008A6E03" w:rsidRPr="008A6E03" w14:paraId="79B96C2A" w14:textId="77777777" w:rsidTr="00E70758">
        <w:trPr>
          <w:trHeight w:val="1842"/>
        </w:trPr>
        <w:tc>
          <w:tcPr>
            <w:tcW w:w="1168" w:type="pct"/>
            <w:shd w:val="clear" w:color="auto" w:fill="auto"/>
          </w:tcPr>
          <w:p w14:paraId="0FF1E0C3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1С</w:t>
            </w:r>
          </w:p>
          <w:p w14:paraId="4D4841D3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Сильная рекомендация, основанная на доказательствах низкого качества</w:t>
            </w:r>
          </w:p>
        </w:tc>
        <w:tc>
          <w:tcPr>
            <w:tcW w:w="1036" w:type="pct"/>
            <w:shd w:val="clear" w:color="auto" w:fill="auto"/>
          </w:tcPr>
          <w:p w14:paraId="68122333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Польза, вероятно, будет превалировать над возможными рисками и затратами, либо наоборот</w:t>
            </w:r>
          </w:p>
        </w:tc>
        <w:tc>
          <w:tcPr>
            <w:tcW w:w="1703" w:type="pct"/>
            <w:shd w:val="clear" w:color="auto" w:fill="auto"/>
          </w:tcPr>
          <w:p w14:paraId="1ADD5CC8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Доказательства, основанные на обсервационных исследованиях, бессистемном клиническом опыте, результатах РКИ, выполненных с существенными недостатками. Любая оценка эффекта расценивается как неопределенная.</w:t>
            </w:r>
          </w:p>
        </w:tc>
        <w:tc>
          <w:tcPr>
            <w:tcW w:w="1093" w:type="pct"/>
            <w:shd w:val="clear" w:color="auto" w:fill="auto"/>
          </w:tcPr>
          <w:p w14:paraId="393D24CC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Относительно сильная рекомендация, которая может быть изменена при получении доказательств более высокого качества</w:t>
            </w:r>
          </w:p>
        </w:tc>
      </w:tr>
      <w:tr w:rsidR="008A6E03" w:rsidRPr="008A6E03" w14:paraId="6DCF92AA" w14:textId="77777777" w:rsidTr="00E70758">
        <w:trPr>
          <w:trHeight w:val="2536"/>
        </w:trPr>
        <w:tc>
          <w:tcPr>
            <w:tcW w:w="1168" w:type="pct"/>
            <w:shd w:val="clear" w:color="auto" w:fill="auto"/>
          </w:tcPr>
          <w:p w14:paraId="59778117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2А</w:t>
            </w:r>
          </w:p>
          <w:p w14:paraId="58A036AE" w14:textId="77777777" w:rsidR="008A6E03" w:rsidRPr="008A6E03" w:rsidRDefault="007B5E87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B5E87">
              <w:rPr>
                <w:rFonts w:eastAsia="MS Mincho"/>
                <w:b/>
                <w:sz w:val="20"/>
                <w:szCs w:val="20"/>
              </w:rPr>
              <w:t>Слабая рекомендация</w:t>
            </w:r>
            <w:r w:rsidR="008A6E03" w:rsidRPr="008A6E03">
              <w:rPr>
                <w:rFonts w:eastAsia="MS Mincho"/>
                <w:b/>
                <w:sz w:val="20"/>
                <w:szCs w:val="20"/>
              </w:rPr>
              <w:t>, основанная на доказательствах высокого качества</w:t>
            </w:r>
          </w:p>
        </w:tc>
        <w:tc>
          <w:tcPr>
            <w:tcW w:w="1036" w:type="pct"/>
            <w:shd w:val="clear" w:color="auto" w:fill="auto"/>
          </w:tcPr>
          <w:p w14:paraId="155E9D8F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Польза сопоставима с возможными рисками и затратами</w:t>
            </w:r>
          </w:p>
          <w:p w14:paraId="69CF4373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703" w:type="pct"/>
            <w:shd w:val="clear" w:color="auto" w:fill="auto"/>
          </w:tcPr>
          <w:p w14:paraId="4F5B7E13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 xml:space="preserve">Надежные доказательства, основанные на хорошо </w:t>
            </w:r>
            <w:proofErr w:type="gramStart"/>
            <w:r w:rsidRPr="008A6E03">
              <w:rPr>
                <w:rFonts w:eastAsia="MS Mincho"/>
                <w:sz w:val="20"/>
                <w:szCs w:val="20"/>
              </w:rPr>
              <w:t>выполненных</w:t>
            </w:r>
            <w:proofErr w:type="gramEnd"/>
            <w:r w:rsidRPr="008A6E03">
              <w:rPr>
                <w:rFonts w:eastAsia="MS Mincho"/>
                <w:sz w:val="20"/>
                <w:szCs w:val="20"/>
              </w:rPr>
              <w:t xml:space="preserve"> РКИ или подтвержденные другими неопровержимыми данными. </w:t>
            </w:r>
          </w:p>
          <w:p w14:paraId="04007CF1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Дальнейшие исследования вряд ли изменят нашу уверенность в оценке соотношения пользы и риска.</w:t>
            </w:r>
          </w:p>
        </w:tc>
        <w:tc>
          <w:tcPr>
            <w:tcW w:w="1093" w:type="pct"/>
            <w:shd w:val="clear" w:color="auto" w:fill="auto"/>
          </w:tcPr>
          <w:p w14:paraId="21C5DB75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Слабая рекомендация.</w:t>
            </w:r>
          </w:p>
          <w:p w14:paraId="3E80C9EE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Выбор наилучшей тактики будет зависеть от клинической ситуации (обстоятельств), пациента или социальных предпочтений.</w:t>
            </w:r>
          </w:p>
        </w:tc>
      </w:tr>
      <w:tr w:rsidR="008A6E03" w:rsidRPr="008A6E03" w14:paraId="5EFABDE5" w14:textId="77777777" w:rsidTr="00E70758">
        <w:trPr>
          <w:trHeight w:val="85"/>
        </w:trPr>
        <w:tc>
          <w:tcPr>
            <w:tcW w:w="1168" w:type="pct"/>
            <w:shd w:val="clear" w:color="auto" w:fill="auto"/>
          </w:tcPr>
          <w:p w14:paraId="4F3A707A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2В</w:t>
            </w:r>
          </w:p>
          <w:p w14:paraId="0FF9E7BE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Слабая рекомендация, основанная на доказательствах умеренного качества</w:t>
            </w:r>
          </w:p>
        </w:tc>
        <w:tc>
          <w:tcPr>
            <w:tcW w:w="1036" w:type="pct"/>
            <w:shd w:val="clear" w:color="auto" w:fill="auto"/>
          </w:tcPr>
          <w:p w14:paraId="013C1B53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Польза сопоставима с рисками и осложнениями, однако в этой оценке есть неопределенность.</w:t>
            </w:r>
          </w:p>
        </w:tc>
        <w:tc>
          <w:tcPr>
            <w:tcW w:w="1703" w:type="pct"/>
            <w:shd w:val="clear" w:color="auto" w:fill="auto"/>
          </w:tcPr>
          <w:p w14:paraId="79F0F493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 xml:space="preserve">Доказательства, основанные на результатах РКИ, выполненных с существенными ограничениями (противоречивые результаты, методологические дефекты, косвенные или случайные), или сильные доказательства, представленные в какой-либо другой форме. </w:t>
            </w:r>
          </w:p>
          <w:p w14:paraId="2BE398CD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Дальнейшие исследования (если они проводятся), скорее всего,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1093" w:type="pct"/>
            <w:shd w:val="clear" w:color="auto" w:fill="auto"/>
          </w:tcPr>
          <w:p w14:paraId="5569B6FB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Слабая рекомендация.</w:t>
            </w:r>
          </w:p>
          <w:p w14:paraId="539D9219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Альтернативная тактика в определенных ситуациях может явиться для некоторых пациентов лучшим выбором.</w:t>
            </w:r>
          </w:p>
        </w:tc>
      </w:tr>
      <w:tr w:rsidR="008A6E03" w:rsidRPr="008A6E03" w14:paraId="6079C8C4" w14:textId="77777777" w:rsidTr="00E70758">
        <w:trPr>
          <w:trHeight w:val="2257"/>
        </w:trPr>
        <w:tc>
          <w:tcPr>
            <w:tcW w:w="1168" w:type="pct"/>
            <w:shd w:val="clear" w:color="auto" w:fill="auto"/>
          </w:tcPr>
          <w:p w14:paraId="5453DAD9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2С</w:t>
            </w:r>
          </w:p>
          <w:p w14:paraId="2FFF9CD0" w14:textId="77777777" w:rsidR="008A6E03" w:rsidRPr="008A6E03" w:rsidRDefault="008A6E03" w:rsidP="004D7C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8A6E03">
              <w:rPr>
                <w:rFonts w:eastAsia="MS Mincho"/>
                <w:b/>
                <w:sz w:val="20"/>
                <w:szCs w:val="20"/>
              </w:rPr>
              <w:t>Слабая рекомендация, основанная на доказательствах низкого качества</w:t>
            </w:r>
          </w:p>
        </w:tc>
        <w:tc>
          <w:tcPr>
            <w:tcW w:w="1036" w:type="pct"/>
            <w:shd w:val="clear" w:color="auto" w:fill="auto"/>
          </w:tcPr>
          <w:p w14:paraId="7C2F9334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Неоднозначность в оценке соотношения пользы, рисков и осложнений; польза может быть сопоставима с возможными рисками и осложнениями.</w:t>
            </w:r>
          </w:p>
        </w:tc>
        <w:tc>
          <w:tcPr>
            <w:tcW w:w="1703" w:type="pct"/>
            <w:shd w:val="clear" w:color="auto" w:fill="auto"/>
          </w:tcPr>
          <w:p w14:paraId="482F2235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Доказательства, основанные на обсервационных исследованиях, бессистемного клинического опыта или РКИ с существенными недостатками. Любая оценка эффекта расценивается как неопределенная.</w:t>
            </w:r>
          </w:p>
        </w:tc>
        <w:tc>
          <w:tcPr>
            <w:tcW w:w="1093" w:type="pct"/>
            <w:shd w:val="clear" w:color="auto" w:fill="auto"/>
          </w:tcPr>
          <w:p w14:paraId="53402FE2" w14:textId="77777777" w:rsidR="008A6E03" w:rsidRPr="008A6E03" w:rsidRDefault="008A6E03" w:rsidP="004D7C68">
            <w:pPr>
              <w:jc w:val="both"/>
              <w:rPr>
                <w:rFonts w:eastAsia="MS Mincho"/>
                <w:sz w:val="20"/>
                <w:szCs w:val="20"/>
              </w:rPr>
            </w:pPr>
            <w:r w:rsidRPr="008A6E03">
              <w:rPr>
                <w:rFonts w:eastAsia="MS Mincho"/>
                <w:sz w:val="20"/>
                <w:szCs w:val="20"/>
              </w:rPr>
              <w:t>Очень слабая рекомендация; альтернативные подходы могут быть использованы в равной степени.</w:t>
            </w:r>
          </w:p>
        </w:tc>
      </w:tr>
    </w:tbl>
    <w:p w14:paraId="3B17F4F9" w14:textId="77777777" w:rsidR="008A6E03" w:rsidRPr="00E351E4" w:rsidRDefault="008A6E03" w:rsidP="004D7C68">
      <w:pPr>
        <w:pStyle w:val="ae"/>
        <w:jc w:val="both"/>
        <w:rPr>
          <w:sz w:val="24"/>
          <w:szCs w:val="24"/>
        </w:rPr>
      </w:pPr>
      <w:r w:rsidRPr="00E351E4">
        <w:rPr>
          <w:sz w:val="24"/>
          <w:szCs w:val="24"/>
        </w:rPr>
        <w:t>*В таблице цифровое значение соответствует силе рекомендаций, буквенное - соответствует уровню доказательности</w:t>
      </w:r>
    </w:p>
    <w:p w14:paraId="211DD245" w14:textId="77777777" w:rsidR="007D0544" w:rsidRDefault="007D0544">
      <w:pPr>
        <w:rPr>
          <w:b/>
          <w:iCs/>
          <w:kern w:val="32"/>
        </w:rPr>
      </w:pPr>
      <w:r>
        <w:rPr>
          <w:bCs/>
          <w:iCs/>
        </w:rPr>
        <w:br w:type="page"/>
      </w:r>
    </w:p>
    <w:p w14:paraId="1018646E" w14:textId="77777777" w:rsidR="00335FE7" w:rsidRPr="008E563C" w:rsidRDefault="00335FE7" w:rsidP="00F3310A">
      <w:pPr>
        <w:pStyle w:val="10"/>
        <w:spacing w:line="360" w:lineRule="auto"/>
        <w:rPr>
          <w:rFonts w:ascii="Times New Roman" w:hAnsi="Times New Roman"/>
          <w:bCs w:val="0"/>
          <w:iCs/>
          <w:sz w:val="28"/>
          <w:szCs w:val="28"/>
        </w:rPr>
      </w:pPr>
      <w:bookmarkStart w:id="72" w:name="_Toc465249168"/>
      <w:r w:rsidRPr="008E563C">
        <w:rPr>
          <w:rFonts w:ascii="Times New Roman" w:hAnsi="Times New Roman"/>
          <w:bCs w:val="0"/>
          <w:iCs/>
          <w:sz w:val="28"/>
          <w:szCs w:val="28"/>
        </w:rPr>
        <w:lastRenderedPageBreak/>
        <w:t>Приложение А3 Связанные документы</w:t>
      </w:r>
      <w:bookmarkEnd w:id="72"/>
    </w:p>
    <w:p w14:paraId="12D18EC1" w14:textId="77777777" w:rsidR="00BF2DD1" w:rsidRPr="00BF2DD1" w:rsidRDefault="00BF2DD1" w:rsidP="00F3310A">
      <w:pPr>
        <w:widowControl w:val="0"/>
        <w:spacing w:line="360" w:lineRule="auto"/>
        <w:jc w:val="both"/>
        <w:rPr>
          <w:b/>
        </w:rPr>
      </w:pPr>
      <w:r w:rsidRPr="00BF2DD1">
        <w:rPr>
          <w:b/>
        </w:rPr>
        <w:t xml:space="preserve">Порядки оказания медицинской помощи: </w:t>
      </w:r>
    </w:p>
    <w:p w14:paraId="0C5E3DD6" w14:textId="77777777" w:rsidR="00BF2DD1" w:rsidRPr="00BF2DD1" w:rsidRDefault="00BF2DD1" w:rsidP="00F3310A">
      <w:pPr>
        <w:widowControl w:val="0"/>
        <w:numPr>
          <w:ilvl w:val="0"/>
          <w:numId w:val="19"/>
        </w:numPr>
        <w:spacing w:line="360" w:lineRule="auto"/>
        <w:jc w:val="both"/>
      </w:pPr>
      <w:r w:rsidRPr="00BF2DD1">
        <w:t xml:space="preserve">Приказ Министерства здравоохранения и социального развития РФ от 16 апреля 2012 г. N 366н "Об утверждении Порядка оказания педиатрической помощи"; </w:t>
      </w:r>
    </w:p>
    <w:p w14:paraId="1676E54E" w14:textId="77777777" w:rsidR="00BF2DD1" w:rsidRDefault="00BF2DD1" w:rsidP="00F3310A">
      <w:pPr>
        <w:widowControl w:val="0"/>
        <w:numPr>
          <w:ilvl w:val="0"/>
          <w:numId w:val="19"/>
        </w:numPr>
        <w:spacing w:line="360" w:lineRule="auto"/>
        <w:ind w:left="426" w:firstLine="0"/>
        <w:jc w:val="both"/>
      </w:pPr>
      <w:r w:rsidRPr="00BF2DD1">
        <w:t xml:space="preserve">Приказ Министерства здравоохранения и социального развития РФ от </w:t>
      </w:r>
      <w:proofErr w:type="spellStart"/>
      <w:proofErr w:type="gramStart"/>
      <w:r w:rsidRPr="00BF2DD1">
        <w:t>от</w:t>
      </w:r>
      <w:proofErr w:type="spellEnd"/>
      <w:proofErr w:type="gramEnd"/>
      <w:r w:rsidRPr="00BF2DD1">
        <w:t xml:space="preserve"> 05.05.2012 N 521н "Об утверждении Порядка оказания медицинской помощи детям с инфекционными заболеваниями" </w:t>
      </w:r>
    </w:p>
    <w:p w14:paraId="6A479B67" w14:textId="77777777" w:rsidR="00BF2DD1" w:rsidRDefault="00BF2DD1" w:rsidP="00F3310A">
      <w:pPr>
        <w:widowControl w:val="0"/>
        <w:spacing w:line="360" w:lineRule="auto"/>
        <w:jc w:val="both"/>
        <w:rPr>
          <w:b/>
        </w:rPr>
      </w:pPr>
    </w:p>
    <w:p w14:paraId="5821B5DA" w14:textId="77777777" w:rsidR="002922F6" w:rsidRDefault="00BF2DD1" w:rsidP="00F3310A">
      <w:pPr>
        <w:widowControl w:val="0"/>
        <w:spacing w:line="360" w:lineRule="auto"/>
        <w:jc w:val="both"/>
        <w:rPr>
          <w:b/>
        </w:rPr>
      </w:pPr>
      <w:r w:rsidRPr="00BF2DD1">
        <w:rPr>
          <w:b/>
        </w:rPr>
        <w:t xml:space="preserve">Критерии оценки качества медицинской помощи: </w:t>
      </w:r>
    </w:p>
    <w:p w14:paraId="204A5A91" w14:textId="77777777" w:rsidR="00BF2DD1" w:rsidRPr="00BF2DD1" w:rsidRDefault="00BF2DD1" w:rsidP="002922F6">
      <w:pPr>
        <w:widowControl w:val="0"/>
        <w:spacing w:line="360" w:lineRule="auto"/>
        <w:ind w:left="426"/>
        <w:jc w:val="both"/>
      </w:pPr>
      <w:r w:rsidRPr="00BF2DD1">
        <w:t>Приказ Минздрава России 520н от 15 июля 2016г «Об утверждении критериев оценки качества медицинской помощи»</w:t>
      </w:r>
    </w:p>
    <w:p w14:paraId="5F813581" w14:textId="77777777" w:rsidR="00BF2DD1" w:rsidRDefault="00BF2DD1" w:rsidP="00F3310A">
      <w:pPr>
        <w:widowControl w:val="0"/>
        <w:spacing w:line="360" w:lineRule="auto"/>
        <w:ind w:left="142"/>
        <w:jc w:val="both"/>
        <w:rPr>
          <w:b/>
        </w:rPr>
      </w:pPr>
    </w:p>
    <w:p w14:paraId="7AEE84FB" w14:textId="77777777" w:rsidR="00BF2DD1" w:rsidRPr="00BF2DD1" w:rsidRDefault="00BF2DD1" w:rsidP="00F3310A">
      <w:pPr>
        <w:widowControl w:val="0"/>
        <w:spacing w:line="360" w:lineRule="auto"/>
        <w:ind w:left="142"/>
        <w:jc w:val="both"/>
        <w:rPr>
          <w:b/>
        </w:rPr>
      </w:pPr>
      <w:r w:rsidRPr="00BF2DD1">
        <w:rPr>
          <w:b/>
        </w:rPr>
        <w:t>Стандарты оказания медицинской помощи:</w:t>
      </w:r>
    </w:p>
    <w:p w14:paraId="2B707956" w14:textId="77777777" w:rsidR="00BF2DD1" w:rsidRDefault="00BF2DD1" w:rsidP="00F3310A">
      <w:pPr>
        <w:widowControl w:val="0"/>
        <w:spacing w:line="360" w:lineRule="auto"/>
        <w:ind w:left="426"/>
        <w:jc w:val="both"/>
      </w:pPr>
      <w:r>
        <w:t>1.</w:t>
      </w:r>
      <w:r>
        <w:tab/>
        <w:t>Приказ Министерства здравоохранения Российской Федерации от 9.11.12  № 798н Стандарт специализированной медицинской помощи детям при острых респираторных заболеваниях средней степени тяжести</w:t>
      </w:r>
    </w:p>
    <w:p w14:paraId="14EB9E4E" w14:textId="77777777" w:rsidR="00BF2DD1" w:rsidRDefault="00BF2DD1" w:rsidP="00F3310A">
      <w:pPr>
        <w:widowControl w:val="0"/>
        <w:spacing w:line="360" w:lineRule="auto"/>
        <w:ind w:left="426"/>
        <w:jc w:val="both"/>
      </w:pPr>
      <w:r>
        <w:t>2.</w:t>
      </w:r>
      <w:r>
        <w:tab/>
        <w:t>Приказ Министерства здравоохранения Российской Федерации от 24.12.12 №1450н Стандарт специализированной медицинской помощи детям при острых респираторных заболеваниях тяжелой степени тяжести</w:t>
      </w:r>
    </w:p>
    <w:p w14:paraId="2E24C372" w14:textId="77777777" w:rsidR="00B21177" w:rsidRPr="00BF2DD1" w:rsidRDefault="00BF2DD1" w:rsidP="00F3310A">
      <w:pPr>
        <w:widowControl w:val="0"/>
        <w:spacing w:line="360" w:lineRule="auto"/>
        <w:ind w:left="426"/>
        <w:jc w:val="both"/>
        <w:rPr>
          <w:bCs/>
        </w:rPr>
      </w:pPr>
      <w:r>
        <w:t>3.</w:t>
      </w:r>
      <w:r>
        <w:tab/>
      </w:r>
      <w:r w:rsidRPr="00BF2DD1">
        <w:rPr>
          <w:bCs/>
        </w:rPr>
        <w:t xml:space="preserve">Приказ Минздрава России от 24.12.2012 N 1505н Стандарт специализированной медицинской помощи при остром тонзиллите </w:t>
      </w:r>
    </w:p>
    <w:p w14:paraId="536AAD3A" w14:textId="77777777" w:rsidR="00BF2DD1" w:rsidRPr="00BF2DD1" w:rsidRDefault="00BF2DD1" w:rsidP="004D7C68">
      <w:pPr>
        <w:jc w:val="both"/>
        <w:rPr>
          <w:bCs/>
          <w:highlight w:val="yellow"/>
        </w:rPr>
      </w:pPr>
    </w:p>
    <w:p w14:paraId="3E84687B" w14:textId="77777777" w:rsidR="00BF2DD1" w:rsidRPr="00B21177" w:rsidRDefault="00BF2DD1" w:rsidP="004D7C68">
      <w:pPr>
        <w:jc w:val="both"/>
        <w:rPr>
          <w:b/>
          <w:bCs/>
          <w:highlight w:val="yellow"/>
        </w:rPr>
      </w:pPr>
    </w:p>
    <w:p w14:paraId="78A90B6D" w14:textId="77777777" w:rsidR="00F62389" w:rsidRPr="00F3310A" w:rsidRDefault="00F62389" w:rsidP="00F3310A">
      <w:pPr>
        <w:pStyle w:val="Normal1"/>
        <w:ind w:firstLine="0"/>
        <w:rPr>
          <w:rStyle w:val="pop-slug-vol"/>
          <w:b/>
          <w:sz w:val="24"/>
          <w:szCs w:val="24"/>
          <w:highlight w:val="yellow"/>
        </w:rPr>
      </w:pPr>
      <w:bookmarkStart w:id="73" w:name="_Toc463279705"/>
    </w:p>
    <w:p w14:paraId="08283F26" w14:textId="77777777" w:rsidR="002922F6" w:rsidRDefault="002922F6">
      <w:pPr>
        <w:rPr>
          <w:rStyle w:val="pop-slug-vol"/>
          <w:b/>
        </w:rPr>
      </w:pPr>
      <w:r>
        <w:rPr>
          <w:rStyle w:val="pop-slug-vol"/>
          <w:b/>
        </w:rPr>
        <w:br w:type="page"/>
      </w:r>
    </w:p>
    <w:p w14:paraId="0B0B53AC" w14:textId="77777777" w:rsidR="00335FE7" w:rsidRPr="008E563C" w:rsidRDefault="00335FE7" w:rsidP="00005325">
      <w:pPr>
        <w:pStyle w:val="Normal1"/>
        <w:ind w:firstLine="0"/>
        <w:outlineLvl w:val="0"/>
        <w:rPr>
          <w:rStyle w:val="pop-slug-vol"/>
          <w:b/>
          <w:sz w:val="28"/>
          <w:szCs w:val="28"/>
        </w:rPr>
      </w:pPr>
      <w:bookmarkStart w:id="74" w:name="_Toc465249169"/>
      <w:r w:rsidRPr="008E563C">
        <w:rPr>
          <w:rStyle w:val="pop-slug-vol"/>
          <w:b/>
          <w:sz w:val="28"/>
          <w:szCs w:val="28"/>
        </w:rPr>
        <w:lastRenderedPageBreak/>
        <w:t>Приложение Б. Алгоритмы ведения пациента</w:t>
      </w:r>
      <w:bookmarkEnd w:id="73"/>
      <w:bookmarkEnd w:id="74"/>
    </w:p>
    <w:p w14:paraId="4C95B02C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259454CA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468583D4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6E5E3" wp14:editId="2A6E1334">
                <wp:simplePos x="0" y="0"/>
                <wp:positionH relativeFrom="column">
                  <wp:posOffset>612775</wp:posOffset>
                </wp:positionH>
                <wp:positionV relativeFrom="paragraph">
                  <wp:posOffset>20955</wp:posOffset>
                </wp:positionV>
                <wp:extent cx="3171190" cy="427990"/>
                <wp:effectExtent l="0" t="0" r="10160" b="1016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D59C" w14:textId="77777777" w:rsidR="00EE1D13" w:rsidRPr="00CF4211" w:rsidRDefault="00EE1D13" w:rsidP="00F62389">
                            <w:pPr>
                              <w:pStyle w:val="Normal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4211">
                              <w:rPr>
                                <w:sz w:val="22"/>
                                <w:szCs w:val="22"/>
                              </w:rPr>
                              <w:t>Пациент с симптомами острого тонзиллита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48.25pt;margin-top:1.65pt;width:249.7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">
                <v:textbox>
                  <w:txbxContent>
                    <w:p w14:paraId="00A8D59C" w14:textId="77777777" w:rsidR="00EE1D13" w:rsidRPr="00CF4211" w:rsidRDefault="00EE1D13" w:rsidP="00F62389">
                      <w:pPr>
                        <w:pStyle w:val="Normal1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4211">
                        <w:rPr>
                          <w:sz w:val="22"/>
                          <w:szCs w:val="22"/>
                        </w:rPr>
                        <w:t>Пациент с симптомами острого тонзиллита</w:t>
                      </w:r>
                    </w:p>
                  </w:txbxContent>
                </v:textbox>
              </v:rect>
            </w:pict>
          </mc:Fallback>
        </mc:AlternateContent>
      </w:r>
    </w:p>
    <w:p w14:paraId="0B1F2992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458A7971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36E48" wp14:editId="3F0AA96E">
                <wp:simplePos x="0" y="0"/>
                <wp:positionH relativeFrom="column">
                  <wp:posOffset>2148840</wp:posOffset>
                </wp:positionH>
                <wp:positionV relativeFrom="paragraph">
                  <wp:posOffset>216535</wp:posOffset>
                </wp:positionV>
                <wp:extent cx="237490" cy="635"/>
                <wp:effectExtent l="57150" t="12700" r="56515" b="16510"/>
                <wp:wrapNone/>
                <wp:docPr id="11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FD95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3" o:spid="_x0000_s1026" type="#_x0000_t34" style="position:absolute;margin-left:169.2pt;margin-top:17.05pt;width:18.7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">
                <v:stroke endarrow="block"/>
              </v:shape>
            </w:pict>
          </mc:Fallback>
        </mc:AlternateContent>
      </w:r>
    </w:p>
    <w:p w14:paraId="6C61AEC0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7A79FF9F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2C2AC" wp14:editId="45C2EE91">
                <wp:simplePos x="0" y="0"/>
                <wp:positionH relativeFrom="column">
                  <wp:posOffset>1306830</wp:posOffset>
                </wp:positionH>
                <wp:positionV relativeFrom="paragraph">
                  <wp:posOffset>635</wp:posOffset>
                </wp:positionV>
                <wp:extent cx="2113915" cy="367665"/>
                <wp:effectExtent l="0" t="0" r="1968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2595" w14:textId="77777777" w:rsidR="00EE1D13" w:rsidRPr="00F3310A" w:rsidRDefault="00EE1D13" w:rsidP="00F62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 xml:space="preserve">Диагностика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102.9pt;margin-top:.05pt;width:166.4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">
                <v:textbox>
                  <w:txbxContent>
                    <w:p w14:paraId="64162595" w14:textId="77777777" w:rsidR="00EE1D13" w:rsidRPr="00F3310A" w:rsidRDefault="00EE1D13" w:rsidP="00F623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 xml:space="preserve">Диагностика </w:t>
                      </w:r>
                    </w:p>
                  </w:txbxContent>
                </v:textbox>
              </v:rect>
            </w:pict>
          </mc:Fallback>
        </mc:AlternateContent>
      </w:r>
    </w:p>
    <w:p w14:paraId="35506AFA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6FF59" wp14:editId="58BEEEE5">
                <wp:simplePos x="0" y="0"/>
                <wp:positionH relativeFrom="column">
                  <wp:posOffset>2846705</wp:posOffset>
                </wp:positionH>
                <wp:positionV relativeFrom="paragraph">
                  <wp:posOffset>599440</wp:posOffset>
                </wp:positionV>
                <wp:extent cx="3925570" cy="2776855"/>
                <wp:effectExtent l="52705" t="13970" r="8890" b="13335"/>
                <wp:wrapNone/>
                <wp:docPr id="10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25570" cy="2776855"/>
                        </a:xfrm>
                        <a:prstGeom prst="bentConnector3">
                          <a:avLst>
                            <a:gd name="adj1" fmla="val 100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6CF9A" id="Соединительная линия уступом 31" o:spid="_x0000_s1026" type="#_x0000_t34" style="position:absolute;margin-left:224.15pt;margin-top:47.2pt;width:309.1pt;height:218.65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" adj="21620">
                <v:stroke endarrow="block"/>
              </v:shape>
            </w:pict>
          </mc:Fallback>
        </mc:AlternateContent>
      </w:r>
    </w:p>
    <w:p w14:paraId="6924C82B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FDFA0CF" wp14:editId="3128E1F8">
                <wp:simplePos x="0" y="0"/>
                <wp:positionH relativeFrom="column">
                  <wp:posOffset>2313304</wp:posOffset>
                </wp:positionH>
                <wp:positionV relativeFrom="paragraph">
                  <wp:posOffset>17780</wp:posOffset>
                </wp:positionV>
                <wp:extent cx="0" cy="273050"/>
                <wp:effectExtent l="76200" t="0" r="57150" b="508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9AC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2.15pt;margin-top:1.4pt;width:0;height:21.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r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4320012C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1A67D" wp14:editId="7DFC1866">
                <wp:simplePos x="0" y="0"/>
                <wp:positionH relativeFrom="column">
                  <wp:posOffset>1005840</wp:posOffset>
                </wp:positionH>
                <wp:positionV relativeFrom="paragraph">
                  <wp:posOffset>117475</wp:posOffset>
                </wp:positionV>
                <wp:extent cx="2628265" cy="1020445"/>
                <wp:effectExtent l="19050" t="19050" r="19685" b="4635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0204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CDA6" w14:textId="77777777" w:rsidR="00EE1D13" w:rsidRPr="005843FE" w:rsidRDefault="00EE1D13" w:rsidP="008E56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843FE">
                              <w:rPr>
                                <w:sz w:val="18"/>
                              </w:rPr>
                              <w:t>Подтвержден</w:t>
                            </w:r>
                            <w:r>
                              <w:rPr>
                                <w:sz w:val="18"/>
                              </w:rPr>
                              <w:t>а БГСА этиология острого тонзиллита</w:t>
                            </w:r>
                            <w:r w:rsidRPr="005843FE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5" type="#_x0000_t4" style="position:absolute;left:0;text-align:left;margin-left:79.2pt;margin-top:9.25pt;width:206.95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">
                <v:textbox>
                  <w:txbxContent>
                    <w:p w14:paraId="3DE1CDA6" w14:textId="77777777" w:rsidR="00EE1D13" w:rsidRPr="005843FE" w:rsidRDefault="00EE1D13" w:rsidP="008E563C">
                      <w:pPr>
                        <w:jc w:val="center"/>
                        <w:rPr>
                          <w:sz w:val="18"/>
                        </w:rPr>
                      </w:pPr>
                      <w:r w:rsidRPr="005843FE">
                        <w:rPr>
                          <w:sz w:val="18"/>
                        </w:rPr>
                        <w:t>Подтвержден</w:t>
                      </w:r>
                      <w:r>
                        <w:rPr>
                          <w:sz w:val="18"/>
                        </w:rPr>
                        <w:t>а БГСА этиология острого тонзиллита</w:t>
                      </w:r>
                      <w:r w:rsidRPr="005843FE"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DD9CFDF" w14:textId="4D626332" w:rsidR="00F62389" w:rsidRPr="00F62389" w:rsidRDefault="000B2DE7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E7820" wp14:editId="6E9D0704">
                <wp:simplePos x="0" y="0"/>
                <wp:positionH relativeFrom="column">
                  <wp:posOffset>-592455</wp:posOffset>
                </wp:positionH>
                <wp:positionV relativeFrom="paragraph">
                  <wp:posOffset>259080</wp:posOffset>
                </wp:positionV>
                <wp:extent cx="1247140" cy="573405"/>
                <wp:effectExtent l="0" t="0" r="10160" b="17145"/>
                <wp:wrapNone/>
                <wp:docPr id="9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5829" w14:textId="77777777" w:rsidR="00EE1D13" w:rsidRPr="00F3310A" w:rsidRDefault="00EE1D13" w:rsidP="008E56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>Консультация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-46.65pt;margin-top:20.4pt;width:98.2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">
                <v:textbox>
                  <w:txbxContent>
                    <w:p w14:paraId="4D485829" w14:textId="77777777" w:rsidR="00EE1D13" w:rsidRPr="00F3310A" w:rsidRDefault="00EE1D13" w:rsidP="008E56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>Консультация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14:paraId="68088483" w14:textId="360087B1" w:rsidR="00F62389" w:rsidRPr="00F62389" w:rsidRDefault="00CF4211" w:rsidP="00F3310A">
      <w:pPr>
        <w:widowControl w:val="0"/>
        <w:jc w:val="both"/>
        <w:rPr>
          <w:b/>
        </w:rPr>
      </w:pPr>
      <w:r>
        <w:rPr>
          <w:b/>
        </w:rPr>
        <w:t xml:space="preserve">                    </w:t>
      </w:r>
      <w:r w:rsidR="00F62389" w:rsidRPr="00F62389">
        <w:rPr>
          <w:b/>
        </w:rPr>
        <w:t>НЕТ</w:t>
      </w:r>
    </w:p>
    <w:p w14:paraId="29D08203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A0191" wp14:editId="3733AF76">
                <wp:simplePos x="0" y="0"/>
                <wp:positionH relativeFrom="column">
                  <wp:posOffset>636905</wp:posOffset>
                </wp:positionH>
                <wp:positionV relativeFrom="paragraph">
                  <wp:posOffset>113666</wp:posOffset>
                </wp:positionV>
                <wp:extent cx="455930" cy="635"/>
                <wp:effectExtent l="38100" t="76200" r="0" b="94615"/>
                <wp:wrapNone/>
                <wp:docPr id="8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5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F23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7" o:spid="_x0000_s1026" type="#_x0000_t34" style="position:absolute;margin-left:50.15pt;margin-top:8.95pt;width:35.9pt;height:.0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">
                <v:stroke endarrow="block"/>
              </v:shape>
            </w:pict>
          </mc:Fallback>
        </mc:AlternateContent>
      </w:r>
    </w:p>
    <w:p w14:paraId="3F18808F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2A08D521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2FE50B09" w14:textId="77777777" w:rsidR="00CF4211" w:rsidRDefault="00F3310A" w:rsidP="00F62389">
      <w:pPr>
        <w:widowControl w:val="0"/>
        <w:tabs>
          <w:tab w:val="left" w:pos="3697"/>
          <w:tab w:val="left" w:pos="4133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5F85535" wp14:editId="02E9CE60">
                <wp:simplePos x="0" y="0"/>
                <wp:positionH relativeFrom="column">
                  <wp:posOffset>2102485</wp:posOffset>
                </wp:positionH>
                <wp:positionV relativeFrom="paragraph">
                  <wp:posOffset>250190</wp:posOffset>
                </wp:positionV>
                <wp:extent cx="332740" cy="635"/>
                <wp:effectExtent l="58420" t="8255" r="55245" b="2095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27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966F6" id="AutoShape 61" o:spid="_x0000_s1026" type="#_x0000_t34" style="position:absolute;margin-left:165.55pt;margin-top:19.7pt;width:26.2pt;height:.05pt;rotation:90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">
                <v:stroke endarrow="block"/>
              </v:shape>
            </w:pict>
          </mc:Fallback>
        </mc:AlternateContent>
      </w:r>
      <w:r w:rsidR="00F62389" w:rsidRPr="00F62389">
        <w:rPr>
          <w:b/>
        </w:rPr>
        <w:tab/>
      </w:r>
    </w:p>
    <w:p w14:paraId="00E52D05" w14:textId="77777777" w:rsidR="00F62389" w:rsidRPr="00F62389" w:rsidRDefault="00CF4211" w:rsidP="00F62389">
      <w:pPr>
        <w:widowControl w:val="0"/>
        <w:tabs>
          <w:tab w:val="left" w:pos="3697"/>
          <w:tab w:val="left" w:pos="4133"/>
        </w:tabs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F62389" w:rsidRPr="00F62389">
        <w:rPr>
          <w:b/>
        </w:rPr>
        <w:t>ДА</w:t>
      </w:r>
    </w:p>
    <w:p w14:paraId="72FCB6A3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EFB43" wp14:editId="141A10A3">
                <wp:simplePos x="0" y="0"/>
                <wp:positionH relativeFrom="column">
                  <wp:posOffset>1098550</wp:posOffset>
                </wp:positionH>
                <wp:positionV relativeFrom="paragraph">
                  <wp:posOffset>66675</wp:posOffset>
                </wp:positionV>
                <wp:extent cx="2371725" cy="1362075"/>
                <wp:effectExtent l="19050" t="19050" r="47625" b="4762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93E4" w14:textId="77777777" w:rsidR="00EE1D13" w:rsidRPr="008E563C" w:rsidRDefault="00EE1D13" w:rsidP="008E56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563C">
                              <w:rPr>
                                <w:sz w:val="20"/>
                                <w:szCs w:val="20"/>
                              </w:rPr>
                              <w:t>Имеются показания к госпитализации</w:t>
                            </w:r>
                            <w:proofErr w:type="gramStart"/>
                            <w:r w:rsidRPr="008E563C">
                              <w:rPr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37" type="#_x0000_t4" style="position:absolute;left:0;text-align:left;margin-left:86.5pt;margin-top:5.25pt;width:186.7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">
                <v:textbox>
                  <w:txbxContent>
                    <w:p w14:paraId="7F7493E4" w14:textId="77777777" w:rsidR="00EE1D13" w:rsidRPr="008E563C" w:rsidRDefault="00EE1D13" w:rsidP="008E56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563C">
                        <w:rPr>
                          <w:sz w:val="20"/>
                          <w:szCs w:val="20"/>
                        </w:rPr>
                        <w:t>Имеются показания к госпитализации</w:t>
                      </w:r>
                      <w:proofErr w:type="gramStart"/>
                      <w:r w:rsidRPr="008E563C">
                        <w:rPr>
                          <w:sz w:val="20"/>
                          <w:szCs w:val="20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3F7704B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269BD3FA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CF8C8" wp14:editId="71E0FA01">
                <wp:simplePos x="0" y="0"/>
                <wp:positionH relativeFrom="column">
                  <wp:posOffset>3729355</wp:posOffset>
                </wp:positionH>
                <wp:positionV relativeFrom="paragraph">
                  <wp:posOffset>1905</wp:posOffset>
                </wp:positionV>
                <wp:extent cx="1870075" cy="668655"/>
                <wp:effectExtent l="0" t="0" r="1587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D7B5" w14:textId="77777777" w:rsidR="00EE1D13" w:rsidRPr="00F3310A" w:rsidRDefault="00EE1D13" w:rsidP="008E563C">
                            <w:pPr>
                              <w:tabs>
                                <w:tab w:val="left" w:pos="1701"/>
                              </w:tabs>
                              <w:ind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>Лечение в амбулаторных условиях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293.65pt;margin-top:.15pt;width:147.25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">
                <v:textbox>
                  <w:txbxContent>
                    <w:p w14:paraId="4AD7D7B5" w14:textId="77777777" w:rsidR="00EE1D13" w:rsidRPr="00F3310A" w:rsidRDefault="00EE1D13" w:rsidP="008E563C">
                      <w:pPr>
                        <w:tabs>
                          <w:tab w:val="left" w:pos="1701"/>
                        </w:tabs>
                        <w:ind w:right="17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>Лечение в амбулаторных условиях</w:t>
                      </w:r>
                    </w:p>
                  </w:txbxContent>
                </v:textbox>
              </v:rect>
            </w:pict>
          </mc:Fallback>
        </mc:AlternateContent>
      </w:r>
    </w:p>
    <w:p w14:paraId="431FD26C" w14:textId="77777777" w:rsidR="00F62389" w:rsidRPr="00F62389" w:rsidRDefault="00F62389" w:rsidP="00F62389">
      <w:pPr>
        <w:widowControl w:val="0"/>
        <w:tabs>
          <w:tab w:val="left" w:pos="5266"/>
          <w:tab w:val="left" w:pos="6041"/>
          <w:tab w:val="left" w:pos="6358"/>
        </w:tabs>
        <w:jc w:val="both"/>
        <w:rPr>
          <w:b/>
        </w:rPr>
      </w:pPr>
      <w:r w:rsidRPr="00F62389">
        <w:rPr>
          <w:b/>
        </w:rPr>
        <w:tab/>
        <w:t>НЕТ</w:t>
      </w:r>
    </w:p>
    <w:p w14:paraId="36D84058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3E109" wp14:editId="673D0D07">
                <wp:simplePos x="0" y="0"/>
                <wp:positionH relativeFrom="column">
                  <wp:posOffset>3470275</wp:posOffset>
                </wp:positionH>
                <wp:positionV relativeFrom="paragraph">
                  <wp:posOffset>57150</wp:posOffset>
                </wp:positionV>
                <wp:extent cx="259080" cy="0"/>
                <wp:effectExtent l="12700" t="57150" r="23495" b="57150"/>
                <wp:wrapNone/>
                <wp:docPr id="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B9209" id="Прямая со стрелкой 23" o:spid="_x0000_s1026" type="#_x0000_t32" style="position:absolute;margin-left:273.25pt;margin-top:4.5pt;width:20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hEYgIAAHYEAAAOAAAAZHJzL2Uyb0RvYy54bWysVEtu2zAQ3RfoHQjuHUmO7dp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212931E8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9C1ED" wp14:editId="590168A7">
                <wp:simplePos x="0" y="0"/>
                <wp:positionH relativeFrom="column">
                  <wp:posOffset>3485515</wp:posOffset>
                </wp:positionH>
                <wp:positionV relativeFrom="paragraph">
                  <wp:posOffset>444500</wp:posOffset>
                </wp:positionV>
                <wp:extent cx="597535" cy="0"/>
                <wp:effectExtent l="60325" t="12065" r="53975" b="19050"/>
                <wp:wrapNone/>
                <wp:docPr id="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458CD" id="Прямая со стрелкой 22" o:spid="_x0000_s1026" type="#_x0000_t32" style="position:absolute;margin-left:274.45pt;margin-top:35pt;width:47.05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14:paraId="446C6520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0D706048" w14:textId="77777777" w:rsidR="00F62389" w:rsidRPr="00F62389" w:rsidRDefault="00F62389" w:rsidP="00F62389">
      <w:pPr>
        <w:widowControl w:val="0"/>
        <w:tabs>
          <w:tab w:val="left" w:pos="5854"/>
        </w:tabs>
        <w:jc w:val="both"/>
      </w:pPr>
    </w:p>
    <w:p w14:paraId="2B2A73F6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618BA6B" wp14:editId="1DB455FE">
                <wp:simplePos x="0" y="0"/>
                <wp:positionH relativeFrom="column">
                  <wp:posOffset>1922780</wp:posOffset>
                </wp:positionH>
                <wp:positionV relativeFrom="paragraph">
                  <wp:posOffset>371475</wp:posOffset>
                </wp:positionV>
                <wp:extent cx="687705" cy="0"/>
                <wp:effectExtent l="57150" t="8255" r="57150" b="18415"/>
                <wp:wrapNone/>
                <wp:docPr id="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11EFF" id="Прямая со стрелкой 21" o:spid="_x0000_s1026" type="#_x0000_t32" style="position:absolute;margin-left:151.4pt;margin-top:29.25pt;width:54.1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14:paraId="16AF7AFD" w14:textId="77777777" w:rsidR="00F62389" w:rsidRPr="00F62389" w:rsidRDefault="00F3310A" w:rsidP="00F62389">
      <w:pPr>
        <w:widowControl w:val="0"/>
        <w:tabs>
          <w:tab w:val="left" w:pos="3697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3B0D0" wp14:editId="67B2F699">
                <wp:simplePos x="0" y="0"/>
                <wp:positionH relativeFrom="column">
                  <wp:posOffset>2815590</wp:posOffset>
                </wp:positionH>
                <wp:positionV relativeFrom="paragraph">
                  <wp:posOffset>-3810</wp:posOffset>
                </wp:positionV>
                <wp:extent cx="1866900" cy="1469390"/>
                <wp:effectExtent l="19050" t="19050" r="19050" b="3556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69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D173" w14:textId="77777777" w:rsidR="00EE1D13" w:rsidRPr="00E20131" w:rsidRDefault="00EE1D13" w:rsidP="008E56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31">
                              <w:rPr>
                                <w:sz w:val="20"/>
                                <w:szCs w:val="20"/>
                              </w:rPr>
                              <w:t>Терапия эффективна?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0" o:spid="_x0000_s1039" type="#_x0000_t4" style="position:absolute;left:0;text-align:left;margin-left:221.7pt;margin-top:-.3pt;width:147pt;height:1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">
                <v:textbox>
                  <w:txbxContent>
                    <w:p w14:paraId="6C08D173" w14:textId="77777777" w:rsidR="00EE1D13" w:rsidRPr="00E20131" w:rsidRDefault="00EE1D13" w:rsidP="008E56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31">
                        <w:rPr>
                          <w:sz w:val="20"/>
                          <w:szCs w:val="20"/>
                        </w:rPr>
                        <w:t>Терапия эффективна?</w:t>
                      </w:r>
                    </w:p>
                  </w:txbxContent>
                </v:textbox>
              </v:shape>
            </w:pict>
          </mc:Fallback>
        </mc:AlternateContent>
      </w:r>
      <w:r w:rsidR="00F62389" w:rsidRPr="00F62389">
        <w:rPr>
          <w:b/>
        </w:rPr>
        <w:tab/>
        <w:t>ДА</w:t>
      </w:r>
    </w:p>
    <w:p w14:paraId="650DEE7C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6282FC30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B4005" wp14:editId="5FC3E3FE">
                <wp:simplePos x="0" y="0"/>
                <wp:positionH relativeFrom="column">
                  <wp:posOffset>5020310</wp:posOffset>
                </wp:positionH>
                <wp:positionV relativeFrom="paragraph">
                  <wp:posOffset>52705</wp:posOffset>
                </wp:positionV>
                <wp:extent cx="969010" cy="656590"/>
                <wp:effectExtent l="0" t="0" r="2159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927B" w14:textId="77777777" w:rsidR="00EE1D13" w:rsidRPr="00F3310A" w:rsidRDefault="00EE1D13" w:rsidP="008E56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>Коррекция терапии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395.3pt;margin-top:4.15pt;width:76.3pt;height:5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">
                <v:textbox>
                  <w:txbxContent>
                    <w:p w14:paraId="368D927B" w14:textId="77777777" w:rsidR="00EE1D13" w:rsidRPr="00F3310A" w:rsidRDefault="00EE1D13" w:rsidP="008E56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>Коррекция терапии</w:t>
                      </w:r>
                    </w:p>
                  </w:txbxContent>
                </v:textbox>
              </v:rect>
            </w:pict>
          </mc:Fallback>
        </mc:AlternateContent>
      </w:r>
    </w:p>
    <w:p w14:paraId="5611A1EA" w14:textId="77777777" w:rsidR="00F62389" w:rsidRPr="00F62389" w:rsidRDefault="00F3310A" w:rsidP="00F62389">
      <w:pPr>
        <w:widowControl w:val="0"/>
        <w:tabs>
          <w:tab w:val="left" w:pos="7243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E81DA" wp14:editId="3C988EB1">
                <wp:simplePos x="0" y="0"/>
                <wp:positionH relativeFrom="column">
                  <wp:posOffset>1306830</wp:posOffset>
                </wp:positionH>
                <wp:positionV relativeFrom="paragraph">
                  <wp:posOffset>13970</wp:posOffset>
                </wp:positionV>
                <wp:extent cx="1303655" cy="520065"/>
                <wp:effectExtent l="0" t="0" r="1079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EB61" w14:textId="77777777" w:rsidR="00EE1D13" w:rsidRPr="00F3310A" w:rsidRDefault="00EE1D13" w:rsidP="00F62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>Лечение в стационаре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102.9pt;margin-top:1.1pt;width:102.65pt;height: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">
                <v:textbox>
                  <w:txbxContent>
                    <w:p w14:paraId="5FC6EB61" w14:textId="77777777" w:rsidR="00EE1D13" w:rsidRPr="00F3310A" w:rsidRDefault="00EE1D13" w:rsidP="00F623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>Лечение в стационаре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43A6F7F0" wp14:editId="778291A5">
                <wp:simplePos x="0" y="0"/>
                <wp:positionH relativeFrom="column">
                  <wp:posOffset>5989320</wp:posOffset>
                </wp:positionH>
                <wp:positionV relativeFrom="paragraph">
                  <wp:posOffset>95884</wp:posOffset>
                </wp:positionV>
                <wp:extent cx="208280" cy="0"/>
                <wp:effectExtent l="0" t="0" r="2032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84DBB" id="Прямая со стрелкой 17" o:spid="_x0000_s1026" type="#_x0000_t32" style="position:absolute;margin-left:471.6pt;margin-top:7.55pt;width:16.4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hY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"/>
            </w:pict>
          </mc:Fallback>
        </mc:AlternateContent>
      </w:r>
      <w:r w:rsidR="00F62389" w:rsidRPr="00F62389">
        <w:rPr>
          <w:b/>
        </w:rPr>
        <w:tab/>
        <w:t>НЕТ</w:t>
      </w:r>
    </w:p>
    <w:p w14:paraId="7D7D7E19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71A5083" wp14:editId="778FAF3E">
                <wp:simplePos x="0" y="0"/>
                <wp:positionH relativeFrom="column">
                  <wp:posOffset>4683125</wp:posOffset>
                </wp:positionH>
                <wp:positionV relativeFrom="paragraph">
                  <wp:posOffset>38735</wp:posOffset>
                </wp:positionV>
                <wp:extent cx="337185" cy="635"/>
                <wp:effectExtent l="6350" t="57785" r="18415" b="55880"/>
                <wp:wrapNone/>
                <wp:docPr id="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406B4" id="Прямая со стрелкой 16" o:spid="_x0000_s1026" type="#_x0000_t34" style="position:absolute;margin-left:368.75pt;margin-top:3.05pt;width:26.55pt;height:.05p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" adj="10780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5E42CED0" wp14:editId="4404F3FA">
                <wp:simplePos x="0" y="0"/>
                <wp:positionH relativeFrom="column">
                  <wp:posOffset>2610485</wp:posOffset>
                </wp:positionH>
                <wp:positionV relativeFrom="paragraph">
                  <wp:posOffset>38734</wp:posOffset>
                </wp:positionV>
                <wp:extent cx="205105" cy="0"/>
                <wp:effectExtent l="0" t="76200" r="2349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EF99D" id="Прямая со стрелкой 18" o:spid="_x0000_s1026" type="#_x0000_t32" style="position:absolute;margin-left:205.55pt;margin-top:3.05pt;width:16.1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525B7B18" w14:textId="77777777" w:rsidR="00F62389" w:rsidRPr="00F62389" w:rsidRDefault="00F62389" w:rsidP="00F62389">
      <w:pPr>
        <w:widowControl w:val="0"/>
        <w:tabs>
          <w:tab w:val="left" w:pos="7071"/>
        </w:tabs>
        <w:jc w:val="both"/>
        <w:rPr>
          <w:b/>
        </w:rPr>
      </w:pPr>
      <w:r w:rsidRPr="00F62389">
        <w:rPr>
          <w:b/>
        </w:rPr>
        <w:tab/>
      </w:r>
    </w:p>
    <w:p w14:paraId="1A8E24DB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5A28B6EE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66FEAC57" w14:textId="77777777" w:rsidR="00F62389" w:rsidRPr="00F62389" w:rsidRDefault="00F3310A" w:rsidP="00F3310A">
      <w:pPr>
        <w:widowControl w:val="0"/>
        <w:tabs>
          <w:tab w:val="left" w:pos="6426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D10A5AD" wp14:editId="52B087E2">
                <wp:simplePos x="0" y="0"/>
                <wp:positionH relativeFrom="column">
                  <wp:posOffset>3498849</wp:posOffset>
                </wp:positionH>
                <wp:positionV relativeFrom="paragraph">
                  <wp:posOffset>292100</wp:posOffset>
                </wp:positionV>
                <wp:extent cx="461010" cy="0"/>
                <wp:effectExtent l="40005" t="0" r="55245" b="55245"/>
                <wp:wrapNone/>
                <wp:docPr id="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7B2E2" id="Прямая со стрелкой 14" o:spid="_x0000_s1026" type="#_x0000_t32" style="position:absolute;margin-left:275.5pt;margin-top:23pt;width:36.3pt;height:0;rotation:90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">
                <v:stroke endarrow="block"/>
              </v:shape>
            </w:pict>
          </mc:Fallback>
        </mc:AlternateContent>
      </w:r>
    </w:p>
    <w:p w14:paraId="53266450" w14:textId="303E7638" w:rsidR="00F62389" w:rsidRPr="00F62389" w:rsidRDefault="00815C29" w:rsidP="00F62389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0B2DE7">
        <w:rPr>
          <w:b/>
        </w:rPr>
        <w:tab/>
        <w:t xml:space="preserve">         </w:t>
      </w:r>
      <w:r>
        <w:rPr>
          <w:b/>
        </w:rPr>
        <w:t>ДА</w:t>
      </w:r>
    </w:p>
    <w:p w14:paraId="02E341AF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635B8A46" w14:textId="77777777" w:rsidR="00F62389" w:rsidRPr="00F62389" w:rsidRDefault="00F3310A" w:rsidP="00F62389">
      <w:pPr>
        <w:widowControl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9BF1E" wp14:editId="6305CFD1">
                <wp:simplePos x="0" y="0"/>
                <wp:positionH relativeFrom="column">
                  <wp:posOffset>2071370</wp:posOffset>
                </wp:positionH>
                <wp:positionV relativeFrom="paragraph">
                  <wp:posOffset>-3175</wp:posOffset>
                </wp:positionV>
                <wp:extent cx="3630295" cy="380365"/>
                <wp:effectExtent l="0" t="0" r="27305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EDB5" w14:textId="77777777" w:rsidR="00EE1D13" w:rsidRPr="00F3310A" w:rsidRDefault="00EE1D13" w:rsidP="00F62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310A">
                              <w:rPr>
                                <w:sz w:val="22"/>
                                <w:szCs w:val="22"/>
                              </w:rPr>
                              <w:t xml:space="preserve">Профилактика повторной инфекции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163.1pt;margin-top:-.25pt;width:285.85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">
                <v:textbox>
                  <w:txbxContent>
                    <w:p w14:paraId="6AEBEDB5" w14:textId="77777777" w:rsidR="00EE1D13" w:rsidRPr="00F3310A" w:rsidRDefault="00EE1D13" w:rsidP="00F623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310A">
                        <w:rPr>
                          <w:sz w:val="22"/>
                          <w:szCs w:val="22"/>
                        </w:rPr>
                        <w:t xml:space="preserve">Профилактика повторной инфекции </w:t>
                      </w:r>
                    </w:p>
                  </w:txbxContent>
                </v:textbox>
              </v:rect>
            </w:pict>
          </mc:Fallback>
        </mc:AlternateContent>
      </w:r>
    </w:p>
    <w:p w14:paraId="49D48602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7925DEC1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3CDF7EC3" w14:textId="77777777" w:rsidR="00F62389" w:rsidRPr="00F62389" w:rsidRDefault="00F62389" w:rsidP="00F62389">
      <w:pPr>
        <w:widowControl w:val="0"/>
        <w:jc w:val="both"/>
        <w:rPr>
          <w:b/>
        </w:rPr>
      </w:pPr>
    </w:p>
    <w:p w14:paraId="650EC100" w14:textId="77777777" w:rsidR="00F62389" w:rsidRPr="00F62389" w:rsidRDefault="00F62389" w:rsidP="00F62389">
      <w:pPr>
        <w:spacing w:after="160" w:line="259" w:lineRule="auto"/>
        <w:rPr>
          <w:b/>
        </w:rPr>
      </w:pPr>
      <w:r w:rsidRPr="00F62389">
        <w:rPr>
          <w:b/>
          <w:lang w:eastAsia="en-US"/>
        </w:rPr>
        <w:br w:type="page"/>
      </w:r>
    </w:p>
    <w:p w14:paraId="020F05C1" w14:textId="77777777" w:rsidR="00F62389" w:rsidRPr="008E563C" w:rsidRDefault="00F62389" w:rsidP="00F3310A">
      <w:pPr>
        <w:pStyle w:val="Normal1"/>
        <w:ind w:firstLine="0"/>
        <w:rPr>
          <w:rStyle w:val="pop-slug-vol"/>
          <w:b/>
          <w:sz w:val="28"/>
          <w:szCs w:val="28"/>
          <w:highlight w:val="yellow"/>
        </w:rPr>
      </w:pPr>
    </w:p>
    <w:p w14:paraId="155C6E0B" w14:textId="77777777" w:rsidR="00335FE7" w:rsidRPr="008E563C" w:rsidRDefault="00335FE7" w:rsidP="00F3310A">
      <w:pPr>
        <w:pStyle w:val="Normal1"/>
        <w:spacing w:line="360" w:lineRule="auto"/>
        <w:ind w:firstLine="0"/>
        <w:outlineLvl w:val="0"/>
        <w:rPr>
          <w:rStyle w:val="pop-slug-vol"/>
          <w:b/>
          <w:sz w:val="28"/>
          <w:szCs w:val="28"/>
        </w:rPr>
      </w:pPr>
      <w:bookmarkStart w:id="75" w:name="_Toc463279706"/>
      <w:bookmarkStart w:id="76" w:name="_Toc465249170"/>
      <w:r w:rsidRPr="008E563C">
        <w:rPr>
          <w:rStyle w:val="pop-slug-vol"/>
          <w:b/>
          <w:sz w:val="28"/>
          <w:szCs w:val="28"/>
        </w:rPr>
        <w:t>Приложение В. Информация для пациентов</w:t>
      </w:r>
      <w:bookmarkEnd w:id="75"/>
      <w:bookmarkEnd w:id="76"/>
    </w:p>
    <w:p w14:paraId="15F666EE" w14:textId="15514128" w:rsidR="005D3C65" w:rsidRDefault="005D3C65" w:rsidP="00F3310A">
      <w:pPr>
        <w:spacing w:line="360" w:lineRule="auto"/>
        <w:ind w:firstLine="708"/>
        <w:jc w:val="both"/>
        <w:rPr>
          <w:sz w:val="22"/>
          <w:szCs w:val="22"/>
        </w:rPr>
      </w:pPr>
      <w:r>
        <w:t>Острый тонзи</w:t>
      </w:r>
      <w:r w:rsidR="0026290B">
        <w:t>ллит (иногда также называемый «</w:t>
      </w:r>
      <w:r>
        <w:t>ангина</w:t>
      </w:r>
      <w:r w:rsidR="0026290B">
        <w:t>»</w:t>
      </w:r>
      <w:r>
        <w:t>) – воспаление миндалин, как правило, сопровождающееся болью в горле и подъемом температуры тела, а также, возможно с налетами на миндалинах - может быть вызван вирусами или бактериями.  Единственный бактериальный тонзиллит, нуждающийся в назначении антибактериальных препаратов, это тонзиллит, вызванный стрептококками.</w:t>
      </w:r>
    </w:p>
    <w:p w14:paraId="28D77528" w14:textId="77777777" w:rsidR="005D3C65" w:rsidRDefault="005D3C65" w:rsidP="00F3310A">
      <w:pPr>
        <w:spacing w:line="360" w:lineRule="auto"/>
        <w:ind w:firstLine="708"/>
        <w:jc w:val="both"/>
      </w:pPr>
      <w:r>
        <w:t xml:space="preserve">По внешним признакам точно определить, вызвано ли заболевание вирусом или бактерией затруднительно, так как картина болезни может быть сходной. Однако существуют экспресс-методы, </w:t>
      </w:r>
      <w:proofErr w:type="gramStart"/>
      <w:r>
        <w:t>позволяющие</w:t>
      </w:r>
      <w:proofErr w:type="gramEnd"/>
      <w:r>
        <w:t xml:space="preserve"> быстро провести диагностику</w:t>
      </w:r>
      <w:r w:rsidR="00F3310A">
        <w:t xml:space="preserve"> и назначить лечение</w:t>
      </w:r>
      <w:r>
        <w:t>.</w:t>
      </w:r>
    </w:p>
    <w:p w14:paraId="6CB637F3" w14:textId="77777777" w:rsidR="005D3C65" w:rsidRDefault="005D3C65" w:rsidP="00F3310A">
      <w:pPr>
        <w:spacing w:line="360" w:lineRule="auto"/>
        <w:ind w:firstLine="708"/>
        <w:jc w:val="both"/>
      </w:pPr>
      <w:r>
        <w:t xml:space="preserve">Если вашему ребенку назначен антибиотик – </w:t>
      </w:r>
      <w:r w:rsidRPr="00F3310A">
        <w:rPr>
          <w:b/>
        </w:rPr>
        <w:t>очень важно давать препарат так, как назначил врач, обязательно соблюдая длительность курса лечения</w:t>
      </w:r>
      <w:r>
        <w:t xml:space="preserve">, несмотря на то, что ребенку станет лучше значительно раньше. </w:t>
      </w:r>
    </w:p>
    <w:p w14:paraId="258D5CDD" w14:textId="77777777" w:rsidR="005D3C65" w:rsidRDefault="005D3C65" w:rsidP="00F3310A">
      <w:pPr>
        <w:spacing w:line="360" w:lineRule="auto"/>
        <w:ind w:firstLine="708"/>
        <w:jc w:val="both"/>
      </w:pPr>
      <w:r>
        <w:t>В большинстве случаев острый тонзиллит сопровождается болью при глотании, поэтому рекомендуется давать ребенку негорячую мягкую пищу, которую ему будет легче проглотить.</w:t>
      </w:r>
    </w:p>
    <w:p w14:paraId="3B30603B" w14:textId="77777777" w:rsidR="005D3C65" w:rsidRDefault="005D3C65" w:rsidP="00F3310A">
      <w:pPr>
        <w:spacing w:line="360" w:lineRule="auto"/>
        <w:ind w:firstLine="708"/>
        <w:jc w:val="both"/>
      </w:pPr>
      <w:r>
        <w:t>При сильной боли в горле, возможно применение парацетамола или ибупрофена, также эффективно полоскание горла препаратами с обезболивающим эффектом, возможно использование этих препаратов в виде спреев или таблеток для рассасывания, в зависимости от возраста и возможностей ребенка. Для выбора наиболее подходящего препарата для вашего ребенка посоветуйтесь с врачом.</w:t>
      </w:r>
    </w:p>
    <w:p w14:paraId="49E87806" w14:textId="77777777" w:rsidR="005D3C65" w:rsidRDefault="005D3C65" w:rsidP="00F3310A">
      <w:pPr>
        <w:spacing w:line="360" w:lineRule="auto"/>
        <w:ind w:firstLine="708"/>
        <w:jc w:val="both"/>
      </w:pPr>
      <w:r>
        <w:t>Основной мерой профилактики острого тонзиллита является тщательное мытье рук.</w:t>
      </w:r>
    </w:p>
    <w:p w14:paraId="765147AE" w14:textId="77777777" w:rsidR="00335FE7" w:rsidRDefault="00335FE7" w:rsidP="00F3310A">
      <w:pPr>
        <w:pStyle w:val="Normal1"/>
        <w:spacing w:line="360" w:lineRule="auto"/>
        <w:ind w:firstLine="0"/>
        <w:rPr>
          <w:rStyle w:val="pop-slug-vol"/>
          <w:b/>
          <w:sz w:val="24"/>
          <w:szCs w:val="24"/>
        </w:rPr>
      </w:pPr>
    </w:p>
    <w:p w14:paraId="73A7159C" w14:textId="77777777" w:rsidR="00FF67B6" w:rsidRDefault="00FF67B6">
      <w:pPr>
        <w:rPr>
          <w:b/>
        </w:rPr>
      </w:pPr>
      <w:bookmarkStart w:id="77" w:name="_Toc463279707"/>
      <w:r>
        <w:rPr>
          <w:b/>
        </w:rPr>
        <w:br w:type="page"/>
      </w:r>
    </w:p>
    <w:p w14:paraId="2737E5AF" w14:textId="6C6CA2E7" w:rsidR="00335FE7" w:rsidRPr="008E563C" w:rsidRDefault="00335FE7" w:rsidP="00F3310A">
      <w:pPr>
        <w:pStyle w:val="Normal1"/>
        <w:spacing w:line="360" w:lineRule="auto"/>
        <w:ind w:firstLine="0"/>
        <w:outlineLvl w:val="0"/>
        <w:rPr>
          <w:b/>
          <w:sz w:val="28"/>
          <w:szCs w:val="28"/>
        </w:rPr>
      </w:pPr>
      <w:bookmarkStart w:id="78" w:name="_Toc465249171"/>
      <w:r w:rsidRPr="008E563C">
        <w:rPr>
          <w:b/>
          <w:sz w:val="28"/>
          <w:szCs w:val="28"/>
        </w:rPr>
        <w:lastRenderedPageBreak/>
        <w:t>Приложение Г.  Расшифровка примечаний</w:t>
      </w:r>
      <w:bookmarkEnd w:id="77"/>
      <w:bookmarkEnd w:id="78"/>
    </w:p>
    <w:p w14:paraId="26732DA3" w14:textId="77777777" w:rsidR="00335FE7" w:rsidRPr="000E2BDC" w:rsidRDefault="00335FE7" w:rsidP="00F3310A">
      <w:pPr>
        <w:pStyle w:val="Normal1"/>
        <w:spacing w:line="360" w:lineRule="auto"/>
        <w:ind w:firstLine="0"/>
        <w:rPr>
          <w:sz w:val="24"/>
          <w:szCs w:val="24"/>
        </w:rPr>
      </w:pPr>
      <w:r w:rsidRPr="000E2BDC">
        <w:rPr>
          <w:b/>
          <w:sz w:val="24"/>
          <w:szCs w:val="24"/>
        </w:rPr>
        <w:t>…</w:t>
      </w:r>
      <w:proofErr w:type="gramStart"/>
      <w:r w:rsidRPr="000E2BDC">
        <w:rPr>
          <w:b/>
          <w:sz w:val="24"/>
          <w:szCs w:val="24"/>
          <w:vertAlign w:val="superscript"/>
        </w:rPr>
        <w:t>ж</w:t>
      </w:r>
      <w:proofErr w:type="gramEnd"/>
      <w:r w:rsidRPr="000E2BDC">
        <w:rPr>
          <w:b/>
          <w:sz w:val="24"/>
          <w:szCs w:val="24"/>
        </w:rPr>
        <w:t xml:space="preserve"> – </w:t>
      </w:r>
      <w:r w:rsidRPr="000E2BDC">
        <w:rPr>
          <w:sz w:val="24"/>
          <w:szCs w:val="24"/>
        </w:rPr>
        <w:t>лекарственный препарат, входящий в Перечень жизненно необходимых и важнейших лекарственных препаратов для медицинского применения на 2016 год (Распоряжение Правительства РФ от 26.12.2015 N 2724-р)</w:t>
      </w:r>
    </w:p>
    <w:p w14:paraId="2BAA8F7F" w14:textId="77777777" w:rsidR="00335FE7" w:rsidRPr="000E2BDC" w:rsidRDefault="00335FE7" w:rsidP="00F3310A">
      <w:pPr>
        <w:pStyle w:val="Normal1"/>
        <w:spacing w:line="360" w:lineRule="auto"/>
        <w:ind w:firstLine="0"/>
        <w:rPr>
          <w:sz w:val="24"/>
          <w:szCs w:val="24"/>
        </w:rPr>
      </w:pPr>
      <w:r w:rsidRPr="000E2BDC">
        <w:rPr>
          <w:b/>
          <w:sz w:val="24"/>
          <w:szCs w:val="24"/>
        </w:rPr>
        <w:t>…</w:t>
      </w:r>
      <w:proofErr w:type="spellStart"/>
      <w:r w:rsidRPr="000E2BDC">
        <w:rPr>
          <w:b/>
          <w:sz w:val="24"/>
          <w:szCs w:val="24"/>
          <w:vertAlign w:val="superscript"/>
        </w:rPr>
        <w:t>вк</w:t>
      </w:r>
      <w:proofErr w:type="spellEnd"/>
      <w:r w:rsidRPr="000E2BDC">
        <w:rPr>
          <w:b/>
          <w:sz w:val="24"/>
          <w:szCs w:val="24"/>
        </w:rPr>
        <w:t xml:space="preserve"> – </w:t>
      </w:r>
      <w:r w:rsidRPr="000E2BDC">
        <w:rPr>
          <w:sz w:val="24"/>
          <w:szCs w:val="24"/>
        </w:rPr>
        <w:t>лекарственный препарат, входящий 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(Распоряжение Правительства РФ от 26.12.2015 N 2724-р)</w:t>
      </w:r>
    </w:p>
    <w:p w14:paraId="494FC757" w14:textId="77777777" w:rsidR="00335FE7" w:rsidRPr="000E2BDC" w:rsidRDefault="00335FE7" w:rsidP="00F3310A">
      <w:pPr>
        <w:pStyle w:val="Normal1"/>
        <w:spacing w:line="360" w:lineRule="auto"/>
        <w:ind w:firstLine="0"/>
        <w:rPr>
          <w:rStyle w:val="pop-slug-vol"/>
          <w:sz w:val="24"/>
          <w:szCs w:val="24"/>
        </w:rPr>
      </w:pPr>
    </w:p>
    <w:p w14:paraId="149F2408" w14:textId="77777777" w:rsidR="00335FE7" w:rsidRPr="0019733C" w:rsidRDefault="00335FE7" w:rsidP="004D7C68">
      <w:pPr>
        <w:jc w:val="both"/>
        <w:rPr>
          <w:b/>
          <w:bCs/>
        </w:rPr>
      </w:pPr>
    </w:p>
    <w:p w14:paraId="38360F10" w14:textId="77777777" w:rsidR="00CD0566" w:rsidRPr="0019733C" w:rsidRDefault="0006588C" w:rsidP="00C30FA5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</w:p>
    <w:p w14:paraId="0CECAF95" w14:textId="77777777" w:rsidR="00DD594B" w:rsidRPr="0019733C" w:rsidRDefault="0006588C" w:rsidP="00BF2DD1">
      <w:pPr>
        <w:pStyle w:val="a3"/>
        <w:jc w:val="both"/>
        <w:rPr>
          <w:sz w:val="22"/>
          <w:szCs w:val="22"/>
        </w:rPr>
      </w:pPr>
      <w:r>
        <w:rPr>
          <w:b/>
        </w:rPr>
        <w:t xml:space="preserve"> </w:t>
      </w:r>
    </w:p>
    <w:p w14:paraId="6F18A7A4" w14:textId="77777777" w:rsidR="00126C5C" w:rsidRPr="0019733C" w:rsidRDefault="0006588C" w:rsidP="00BF2DD1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14:paraId="1FE4277B" w14:textId="77777777" w:rsidR="00E9134E" w:rsidRPr="00501D63" w:rsidRDefault="00B21177" w:rsidP="00BF2DD1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14:paraId="0ECB588D" w14:textId="77777777" w:rsidR="00A1708F" w:rsidRDefault="00A1708F" w:rsidP="00C30FA5">
      <w:pPr>
        <w:pStyle w:val="a3"/>
        <w:spacing w:before="0" w:beforeAutospacing="0" w:after="0" w:afterAutospacing="0"/>
        <w:jc w:val="both"/>
        <w:rPr>
          <w:b/>
        </w:rPr>
      </w:pPr>
    </w:p>
    <w:p w14:paraId="2A10DBE9" w14:textId="77777777" w:rsidR="00786505" w:rsidRPr="00C35AA9" w:rsidRDefault="00786505" w:rsidP="00B21177">
      <w:pPr>
        <w:ind w:left="1440"/>
        <w:jc w:val="both"/>
      </w:pPr>
    </w:p>
    <w:p w14:paraId="63D14672" w14:textId="77777777" w:rsidR="000502FF" w:rsidRPr="00C35AA9" w:rsidRDefault="000502FF" w:rsidP="00C30FA5">
      <w:pPr>
        <w:jc w:val="both"/>
      </w:pPr>
    </w:p>
    <w:sectPr w:rsidR="000502FF" w:rsidRPr="00C35AA9" w:rsidSect="00B2501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1C5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80E83" w14:textId="77777777" w:rsidR="001A0156" w:rsidRDefault="001A0156" w:rsidP="002B6FD5">
      <w:r>
        <w:separator/>
      </w:r>
    </w:p>
  </w:endnote>
  <w:endnote w:type="continuationSeparator" w:id="0">
    <w:p w14:paraId="33E4CF20" w14:textId="77777777" w:rsidR="001A0156" w:rsidRDefault="001A0156" w:rsidP="002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lackoak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EAD6" w14:textId="77777777" w:rsidR="00EE1D13" w:rsidRDefault="00EE1D1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290B">
      <w:rPr>
        <w:noProof/>
      </w:rPr>
      <w:t>2</w:t>
    </w:r>
    <w:r>
      <w:rPr>
        <w:noProof/>
      </w:rPr>
      <w:fldChar w:fldCharType="end"/>
    </w:r>
  </w:p>
  <w:p w14:paraId="31B0FE11" w14:textId="77777777" w:rsidR="00EE1D13" w:rsidRDefault="00EE1D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5D7F" w14:textId="77777777" w:rsidR="001A0156" w:rsidRDefault="001A0156" w:rsidP="002B6FD5">
      <w:r>
        <w:separator/>
      </w:r>
    </w:p>
  </w:footnote>
  <w:footnote w:type="continuationSeparator" w:id="0">
    <w:p w14:paraId="1F5B5EBD" w14:textId="77777777" w:rsidR="001A0156" w:rsidRDefault="001A0156" w:rsidP="002B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BC73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AF22BE"/>
    <w:multiLevelType w:val="hybridMultilevel"/>
    <w:tmpl w:val="64E2B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A63C97"/>
    <w:multiLevelType w:val="hybridMultilevel"/>
    <w:tmpl w:val="73644BA8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82A5C84"/>
    <w:multiLevelType w:val="hybridMultilevel"/>
    <w:tmpl w:val="E3B061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35F5E"/>
    <w:multiLevelType w:val="hybridMultilevel"/>
    <w:tmpl w:val="721AB98E"/>
    <w:lvl w:ilvl="0" w:tplc="54E8CCF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4C6B48"/>
    <w:multiLevelType w:val="hybridMultilevel"/>
    <w:tmpl w:val="F5BE2F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46B2C"/>
    <w:multiLevelType w:val="hybridMultilevel"/>
    <w:tmpl w:val="8FCE47B6"/>
    <w:lvl w:ilvl="0" w:tplc="7D10597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50A8"/>
    <w:multiLevelType w:val="hybridMultilevel"/>
    <w:tmpl w:val="57FC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71B6F"/>
    <w:multiLevelType w:val="hybridMultilevel"/>
    <w:tmpl w:val="8198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D11F6A"/>
    <w:multiLevelType w:val="hybridMultilevel"/>
    <w:tmpl w:val="D3DEA9F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1A3F0745"/>
    <w:multiLevelType w:val="hybridMultilevel"/>
    <w:tmpl w:val="13143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F7234F"/>
    <w:multiLevelType w:val="hybridMultilevel"/>
    <w:tmpl w:val="6E3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9CB"/>
    <w:multiLevelType w:val="hybridMultilevel"/>
    <w:tmpl w:val="BEE25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C1DB6"/>
    <w:multiLevelType w:val="hybridMultilevel"/>
    <w:tmpl w:val="0D3E52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5D0D45"/>
    <w:multiLevelType w:val="multilevel"/>
    <w:tmpl w:val="18EA3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BAB0B6B"/>
    <w:multiLevelType w:val="hybridMultilevel"/>
    <w:tmpl w:val="7BBC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270F3C"/>
    <w:multiLevelType w:val="hybridMultilevel"/>
    <w:tmpl w:val="2304A1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0C0921"/>
    <w:multiLevelType w:val="hybridMultilevel"/>
    <w:tmpl w:val="CD3E5DFC"/>
    <w:lvl w:ilvl="0" w:tplc="29203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9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E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2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8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2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4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E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79291D"/>
    <w:multiLevelType w:val="hybridMultilevel"/>
    <w:tmpl w:val="1B700C52"/>
    <w:lvl w:ilvl="0" w:tplc="F1CA65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D72A3A"/>
    <w:multiLevelType w:val="hybridMultilevel"/>
    <w:tmpl w:val="3E3E6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32090"/>
    <w:multiLevelType w:val="multilevel"/>
    <w:tmpl w:val="FAC86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81A46A1"/>
    <w:multiLevelType w:val="hybridMultilevel"/>
    <w:tmpl w:val="DDBC1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E24664"/>
    <w:multiLevelType w:val="hybridMultilevel"/>
    <w:tmpl w:val="341A14EA"/>
    <w:lvl w:ilvl="0" w:tplc="F26237D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A0C6E39"/>
    <w:multiLevelType w:val="hybridMultilevel"/>
    <w:tmpl w:val="B0147B5A"/>
    <w:lvl w:ilvl="0" w:tplc="9AE6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2F128">
      <w:start w:val="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61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AF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C7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4A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4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27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08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F662F"/>
    <w:multiLevelType w:val="hybridMultilevel"/>
    <w:tmpl w:val="BB3ED200"/>
    <w:lvl w:ilvl="0" w:tplc="FECC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2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C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2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8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0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FA6A69"/>
    <w:multiLevelType w:val="hybridMultilevel"/>
    <w:tmpl w:val="18EA38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1D76332"/>
    <w:multiLevelType w:val="multilevel"/>
    <w:tmpl w:val="DED8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9623B"/>
    <w:multiLevelType w:val="hybridMultilevel"/>
    <w:tmpl w:val="B5DEB26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589641C3"/>
    <w:multiLevelType w:val="hybridMultilevel"/>
    <w:tmpl w:val="446AEC56"/>
    <w:lvl w:ilvl="0" w:tplc="4536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6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A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6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8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E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43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571ACB"/>
    <w:multiLevelType w:val="hybridMultilevel"/>
    <w:tmpl w:val="2C728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E1D0D"/>
    <w:multiLevelType w:val="hybridMultilevel"/>
    <w:tmpl w:val="6B4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6091F"/>
    <w:multiLevelType w:val="hybridMultilevel"/>
    <w:tmpl w:val="37E84E2C"/>
    <w:lvl w:ilvl="0" w:tplc="66F4F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E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C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0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516AFC"/>
    <w:multiLevelType w:val="hybridMultilevel"/>
    <w:tmpl w:val="0AFC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60F90"/>
    <w:multiLevelType w:val="hybridMultilevel"/>
    <w:tmpl w:val="6BFAB6D2"/>
    <w:lvl w:ilvl="0" w:tplc="05B8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C5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6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0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6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E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BC3F4E"/>
    <w:multiLevelType w:val="hybridMultilevel"/>
    <w:tmpl w:val="6DAE0C46"/>
    <w:lvl w:ilvl="0" w:tplc="0576F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41030"/>
    <w:multiLevelType w:val="hybridMultilevel"/>
    <w:tmpl w:val="56F8CB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034ED1"/>
    <w:multiLevelType w:val="hybridMultilevel"/>
    <w:tmpl w:val="DED8B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C0D4C"/>
    <w:multiLevelType w:val="hybridMultilevel"/>
    <w:tmpl w:val="85244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B39A5"/>
    <w:multiLevelType w:val="hybridMultilevel"/>
    <w:tmpl w:val="76B21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02D1"/>
    <w:multiLevelType w:val="hybridMultilevel"/>
    <w:tmpl w:val="7AD4B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671C9"/>
    <w:multiLevelType w:val="hybridMultilevel"/>
    <w:tmpl w:val="DB8AE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FD35AA"/>
    <w:multiLevelType w:val="hybridMultilevel"/>
    <w:tmpl w:val="06F8A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C539D"/>
    <w:multiLevelType w:val="hybridMultilevel"/>
    <w:tmpl w:val="DC380CCA"/>
    <w:lvl w:ilvl="0" w:tplc="193C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2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25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6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A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A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C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4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BF531AF"/>
    <w:multiLevelType w:val="hybridMultilevel"/>
    <w:tmpl w:val="670A5B94"/>
    <w:lvl w:ilvl="0" w:tplc="9992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6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4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AE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0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E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6D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D934E40"/>
    <w:multiLevelType w:val="hybridMultilevel"/>
    <w:tmpl w:val="6C8CC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4"/>
  </w:num>
  <w:num w:numId="4">
    <w:abstractNumId w:val="35"/>
  </w:num>
  <w:num w:numId="5">
    <w:abstractNumId w:val="37"/>
  </w:num>
  <w:num w:numId="6">
    <w:abstractNumId w:val="1"/>
  </w:num>
  <w:num w:numId="7">
    <w:abstractNumId w:val="27"/>
  </w:num>
  <w:num w:numId="8">
    <w:abstractNumId w:val="26"/>
  </w:num>
  <w:num w:numId="9">
    <w:abstractNumId w:val="15"/>
  </w:num>
  <w:num w:numId="10">
    <w:abstractNumId w:val="25"/>
  </w:num>
  <w:num w:numId="11">
    <w:abstractNumId w:val="32"/>
  </w:num>
  <w:num w:numId="12">
    <w:abstractNumId w:val="29"/>
  </w:num>
  <w:num w:numId="13">
    <w:abstractNumId w:val="34"/>
  </w:num>
  <w:num w:numId="14">
    <w:abstractNumId w:val="43"/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6">
    <w:abstractNumId w:val="23"/>
  </w:num>
  <w:num w:numId="17">
    <w:abstractNumId w:val="5"/>
  </w:num>
  <w:num w:numId="18">
    <w:abstractNumId w:val="12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22"/>
  </w:num>
  <w:num w:numId="23">
    <w:abstractNumId w:val="11"/>
  </w:num>
  <w:num w:numId="24">
    <w:abstractNumId w:val="9"/>
  </w:num>
  <w:num w:numId="25">
    <w:abstractNumId w:val="8"/>
  </w:num>
  <w:num w:numId="26">
    <w:abstractNumId w:val="20"/>
  </w:num>
  <w:num w:numId="27">
    <w:abstractNumId w:val="36"/>
  </w:num>
  <w:num w:numId="28">
    <w:abstractNumId w:val="2"/>
  </w:num>
  <w:num w:numId="29">
    <w:abstractNumId w:val="42"/>
  </w:num>
  <w:num w:numId="30">
    <w:abstractNumId w:val="33"/>
  </w:num>
  <w:num w:numId="31">
    <w:abstractNumId w:val="38"/>
  </w:num>
  <w:num w:numId="32">
    <w:abstractNumId w:val="41"/>
  </w:num>
  <w:num w:numId="33">
    <w:abstractNumId w:val="19"/>
  </w:num>
  <w:num w:numId="34">
    <w:abstractNumId w:val="16"/>
  </w:num>
  <w:num w:numId="35">
    <w:abstractNumId w:val="21"/>
  </w:num>
  <w:num w:numId="36">
    <w:abstractNumId w:val="40"/>
  </w:num>
  <w:num w:numId="37">
    <w:abstractNumId w:val="6"/>
  </w:num>
  <w:num w:numId="38">
    <w:abstractNumId w:val="4"/>
  </w:num>
  <w:num w:numId="39">
    <w:abstractNumId w:val="7"/>
  </w:num>
  <w:num w:numId="40">
    <w:abstractNumId w:val="13"/>
  </w:num>
  <w:num w:numId="41">
    <w:abstractNumId w:val="17"/>
  </w:num>
  <w:num w:numId="42">
    <w:abstractNumId w:val="14"/>
  </w:num>
  <w:num w:numId="43">
    <w:abstractNumId w:val="30"/>
  </w:num>
  <w:num w:numId="44">
    <w:abstractNumId w:val="10"/>
  </w:num>
  <w:num w:numId="45">
    <w:abstractNumId w:val="3"/>
  </w:num>
  <w:num w:numId="46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ya A. Ledovskih">
    <w15:presenceInfo w15:providerId="AD" w15:userId="S-1-5-21-4135207796-2633907049-1604437922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5"/>
    <w:rsid w:val="00005325"/>
    <w:rsid w:val="00021928"/>
    <w:rsid w:val="000502FF"/>
    <w:rsid w:val="0005163B"/>
    <w:rsid w:val="00053F49"/>
    <w:rsid w:val="0006588C"/>
    <w:rsid w:val="000820CB"/>
    <w:rsid w:val="00093253"/>
    <w:rsid w:val="000A2C01"/>
    <w:rsid w:val="000A72D8"/>
    <w:rsid w:val="000B2DE7"/>
    <w:rsid w:val="000B31FD"/>
    <w:rsid w:val="000C7132"/>
    <w:rsid w:val="000D1642"/>
    <w:rsid w:val="00110EA6"/>
    <w:rsid w:val="0011105F"/>
    <w:rsid w:val="00126C5C"/>
    <w:rsid w:val="00133E9F"/>
    <w:rsid w:val="00177204"/>
    <w:rsid w:val="0019733C"/>
    <w:rsid w:val="001A0156"/>
    <w:rsid w:val="001C495C"/>
    <w:rsid w:val="00215E65"/>
    <w:rsid w:val="00220F2F"/>
    <w:rsid w:val="00223328"/>
    <w:rsid w:val="00231AFF"/>
    <w:rsid w:val="00231E8F"/>
    <w:rsid w:val="00237557"/>
    <w:rsid w:val="00241C1E"/>
    <w:rsid w:val="0026290B"/>
    <w:rsid w:val="0029180A"/>
    <w:rsid w:val="002922F6"/>
    <w:rsid w:val="002B6FD5"/>
    <w:rsid w:val="002D5CFB"/>
    <w:rsid w:val="002E5CEA"/>
    <w:rsid w:val="002F4B2F"/>
    <w:rsid w:val="003223FB"/>
    <w:rsid w:val="00335FE7"/>
    <w:rsid w:val="003448B8"/>
    <w:rsid w:val="00375034"/>
    <w:rsid w:val="003829F0"/>
    <w:rsid w:val="00385E9B"/>
    <w:rsid w:val="003A45D3"/>
    <w:rsid w:val="0040772C"/>
    <w:rsid w:val="0041166B"/>
    <w:rsid w:val="00411F8E"/>
    <w:rsid w:val="00423C1C"/>
    <w:rsid w:val="00454BB5"/>
    <w:rsid w:val="00457663"/>
    <w:rsid w:val="0048787E"/>
    <w:rsid w:val="00495300"/>
    <w:rsid w:val="004B5D37"/>
    <w:rsid w:val="004B7B6B"/>
    <w:rsid w:val="004C2DED"/>
    <w:rsid w:val="004C7B71"/>
    <w:rsid w:val="004D7C68"/>
    <w:rsid w:val="004E0D1E"/>
    <w:rsid w:val="00501D63"/>
    <w:rsid w:val="005058F7"/>
    <w:rsid w:val="00505A23"/>
    <w:rsid w:val="0050633A"/>
    <w:rsid w:val="005169B6"/>
    <w:rsid w:val="0053796F"/>
    <w:rsid w:val="00547424"/>
    <w:rsid w:val="00553C89"/>
    <w:rsid w:val="00555060"/>
    <w:rsid w:val="0056439B"/>
    <w:rsid w:val="00582607"/>
    <w:rsid w:val="00587BD4"/>
    <w:rsid w:val="00595CEA"/>
    <w:rsid w:val="005A1359"/>
    <w:rsid w:val="005A2EDD"/>
    <w:rsid w:val="005B2141"/>
    <w:rsid w:val="005B3183"/>
    <w:rsid w:val="005B50BC"/>
    <w:rsid w:val="005D3C65"/>
    <w:rsid w:val="005E6B5C"/>
    <w:rsid w:val="005F2B79"/>
    <w:rsid w:val="00611523"/>
    <w:rsid w:val="006517FA"/>
    <w:rsid w:val="006A339B"/>
    <w:rsid w:val="006A7DAD"/>
    <w:rsid w:val="006B49C0"/>
    <w:rsid w:val="006C06C7"/>
    <w:rsid w:val="006D134C"/>
    <w:rsid w:val="0072350B"/>
    <w:rsid w:val="007438BF"/>
    <w:rsid w:val="00784414"/>
    <w:rsid w:val="00786505"/>
    <w:rsid w:val="007905E0"/>
    <w:rsid w:val="007959BD"/>
    <w:rsid w:val="00797ECC"/>
    <w:rsid w:val="007A235B"/>
    <w:rsid w:val="007B5E87"/>
    <w:rsid w:val="007D0544"/>
    <w:rsid w:val="007E59EF"/>
    <w:rsid w:val="007F1A38"/>
    <w:rsid w:val="007F1DBD"/>
    <w:rsid w:val="00800EFF"/>
    <w:rsid w:val="00803AF8"/>
    <w:rsid w:val="00815C29"/>
    <w:rsid w:val="00822C8A"/>
    <w:rsid w:val="00836237"/>
    <w:rsid w:val="008441B2"/>
    <w:rsid w:val="008775F4"/>
    <w:rsid w:val="008808BF"/>
    <w:rsid w:val="00892A83"/>
    <w:rsid w:val="008A0E6C"/>
    <w:rsid w:val="008A6E03"/>
    <w:rsid w:val="008B642F"/>
    <w:rsid w:val="008D09E7"/>
    <w:rsid w:val="008E563C"/>
    <w:rsid w:val="008E78F3"/>
    <w:rsid w:val="008F5F39"/>
    <w:rsid w:val="009106FF"/>
    <w:rsid w:val="0094086B"/>
    <w:rsid w:val="0094482E"/>
    <w:rsid w:val="00955464"/>
    <w:rsid w:val="00960885"/>
    <w:rsid w:val="009845B8"/>
    <w:rsid w:val="009A2F1C"/>
    <w:rsid w:val="009D3D7B"/>
    <w:rsid w:val="009D5A97"/>
    <w:rsid w:val="00A02E3C"/>
    <w:rsid w:val="00A0306D"/>
    <w:rsid w:val="00A1708F"/>
    <w:rsid w:val="00A572FF"/>
    <w:rsid w:val="00A57C77"/>
    <w:rsid w:val="00A83EF1"/>
    <w:rsid w:val="00A92504"/>
    <w:rsid w:val="00AC4477"/>
    <w:rsid w:val="00AD5BC2"/>
    <w:rsid w:val="00B21177"/>
    <w:rsid w:val="00B24A76"/>
    <w:rsid w:val="00B25011"/>
    <w:rsid w:val="00B9175E"/>
    <w:rsid w:val="00B92FD8"/>
    <w:rsid w:val="00BA28EA"/>
    <w:rsid w:val="00BA5A52"/>
    <w:rsid w:val="00BA6F01"/>
    <w:rsid w:val="00BB0666"/>
    <w:rsid w:val="00BB7D85"/>
    <w:rsid w:val="00BD268D"/>
    <w:rsid w:val="00BD27DD"/>
    <w:rsid w:val="00BD76C6"/>
    <w:rsid w:val="00BF1C7B"/>
    <w:rsid w:val="00BF2DD1"/>
    <w:rsid w:val="00C021D8"/>
    <w:rsid w:val="00C13D0A"/>
    <w:rsid w:val="00C30FA5"/>
    <w:rsid w:val="00C35AA9"/>
    <w:rsid w:val="00C43359"/>
    <w:rsid w:val="00C46F62"/>
    <w:rsid w:val="00C500CC"/>
    <w:rsid w:val="00C52B45"/>
    <w:rsid w:val="00C67198"/>
    <w:rsid w:val="00C67BA1"/>
    <w:rsid w:val="00C77A85"/>
    <w:rsid w:val="00C8724A"/>
    <w:rsid w:val="00C912B6"/>
    <w:rsid w:val="00C93984"/>
    <w:rsid w:val="00C9434A"/>
    <w:rsid w:val="00CA684D"/>
    <w:rsid w:val="00CB2AB0"/>
    <w:rsid w:val="00CC0971"/>
    <w:rsid w:val="00CD0566"/>
    <w:rsid w:val="00CD645F"/>
    <w:rsid w:val="00CF4211"/>
    <w:rsid w:val="00D00001"/>
    <w:rsid w:val="00D04849"/>
    <w:rsid w:val="00D25D01"/>
    <w:rsid w:val="00D6308E"/>
    <w:rsid w:val="00D76EFC"/>
    <w:rsid w:val="00D86EA9"/>
    <w:rsid w:val="00DB113F"/>
    <w:rsid w:val="00DC49BA"/>
    <w:rsid w:val="00DD2B86"/>
    <w:rsid w:val="00DD4E34"/>
    <w:rsid w:val="00DD594B"/>
    <w:rsid w:val="00DF5E64"/>
    <w:rsid w:val="00DF6801"/>
    <w:rsid w:val="00E33EAF"/>
    <w:rsid w:val="00E61F69"/>
    <w:rsid w:val="00E70758"/>
    <w:rsid w:val="00E80C76"/>
    <w:rsid w:val="00E80DC4"/>
    <w:rsid w:val="00E9134E"/>
    <w:rsid w:val="00EC7DAB"/>
    <w:rsid w:val="00EE1602"/>
    <w:rsid w:val="00EE1D13"/>
    <w:rsid w:val="00EF05B5"/>
    <w:rsid w:val="00F2772C"/>
    <w:rsid w:val="00F27C11"/>
    <w:rsid w:val="00F3310A"/>
    <w:rsid w:val="00F360D3"/>
    <w:rsid w:val="00F3767F"/>
    <w:rsid w:val="00F50FB1"/>
    <w:rsid w:val="00F62389"/>
    <w:rsid w:val="00F83671"/>
    <w:rsid w:val="00F85FE6"/>
    <w:rsid w:val="00F870EC"/>
    <w:rsid w:val="00F9505B"/>
    <w:rsid w:val="00FB6878"/>
    <w:rsid w:val="00FB6954"/>
    <w:rsid w:val="00FC6D8C"/>
    <w:rsid w:val="00FD30F3"/>
    <w:rsid w:val="00FD5CB4"/>
    <w:rsid w:val="00FD5DDE"/>
    <w:rsid w:val="00FE4D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8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86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0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505"/>
    <w:pPr>
      <w:spacing w:before="100" w:beforeAutospacing="1" w:after="100" w:afterAutospacing="1"/>
    </w:pPr>
  </w:style>
  <w:style w:type="character" w:customStyle="1" w:styleId="ti2">
    <w:name w:val="ti2"/>
    <w:rsid w:val="00FD30F3"/>
    <w:rPr>
      <w:rFonts w:cs="Times New Roman"/>
      <w:sz w:val="22"/>
      <w:szCs w:val="22"/>
    </w:rPr>
  </w:style>
  <w:style w:type="character" w:styleId="a4">
    <w:name w:val="Hyperlink"/>
    <w:uiPriority w:val="99"/>
    <w:rsid w:val="004B7B6B"/>
    <w:rPr>
      <w:color w:val="0000FF"/>
      <w:u w:val="single"/>
    </w:rPr>
  </w:style>
  <w:style w:type="character" w:customStyle="1" w:styleId="jrnl">
    <w:name w:val="jrnl"/>
    <w:basedOn w:val="a0"/>
    <w:rsid w:val="00DD2B86"/>
  </w:style>
  <w:style w:type="table" w:styleId="a5">
    <w:name w:val="Table Grid"/>
    <w:basedOn w:val="a1"/>
    <w:rsid w:val="00DD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F1A38"/>
    <w:pPr>
      <w:spacing w:before="100" w:beforeAutospacing="1" w:after="100" w:afterAutospacing="1"/>
    </w:pPr>
  </w:style>
  <w:style w:type="paragraph" w:customStyle="1" w:styleId="FR1">
    <w:name w:val="FR1"/>
    <w:rsid w:val="007F1A38"/>
    <w:pPr>
      <w:widowControl w:val="0"/>
      <w:jc w:val="both"/>
    </w:pPr>
    <w:rPr>
      <w:rFonts w:ascii="Arial" w:hAnsi="Arial"/>
      <w:i/>
      <w:sz w:val="16"/>
      <w:lang w:eastAsia="en-US"/>
    </w:rPr>
  </w:style>
  <w:style w:type="character" w:customStyle="1" w:styleId="s1">
    <w:name w:val="s1"/>
    <w:basedOn w:val="a0"/>
    <w:rsid w:val="007F1A38"/>
  </w:style>
  <w:style w:type="paragraph" w:customStyle="1" w:styleId="p11">
    <w:name w:val="p11"/>
    <w:basedOn w:val="a"/>
    <w:rsid w:val="007F1A38"/>
    <w:pPr>
      <w:spacing w:before="100" w:beforeAutospacing="1" w:after="100" w:afterAutospacing="1"/>
    </w:pPr>
  </w:style>
  <w:style w:type="character" w:customStyle="1" w:styleId="s3">
    <w:name w:val="s3"/>
    <w:basedOn w:val="a0"/>
    <w:rsid w:val="007F1A38"/>
  </w:style>
  <w:style w:type="character" w:customStyle="1" w:styleId="s4">
    <w:name w:val="s4"/>
    <w:basedOn w:val="a0"/>
    <w:rsid w:val="007F1A38"/>
  </w:style>
  <w:style w:type="character" w:styleId="a6">
    <w:name w:val="annotation reference"/>
    <w:rsid w:val="00A0306D"/>
    <w:rPr>
      <w:sz w:val="16"/>
      <w:szCs w:val="16"/>
    </w:rPr>
  </w:style>
  <w:style w:type="paragraph" w:styleId="a7">
    <w:name w:val="annotation text"/>
    <w:basedOn w:val="a"/>
    <w:link w:val="a8"/>
    <w:rsid w:val="00A030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0306D"/>
  </w:style>
  <w:style w:type="paragraph" w:styleId="a9">
    <w:name w:val="annotation subject"/>
    <w:basedOn w:val="a7"/>
    <w:next w:val="a7"/>
    <w:link w:val="aa"/>
    <w:rsid w:val="00A0306D"/>
    <w:rPr>
      <w:b/>
      <w:bCs/>
    </w:rPr>
  </w:style>
  <w:style w:type="character" w:customStyle="1" w:styleId="aa">
    <w:name w:val="Тема примечания Знак"/>
    <w:link w:val="a9"/>
    <w:rsid w:val="00A0306D"/>
    <w:rPr>
      <w:b/>
      <w:bCs/>
    </w:rPr>
  </w:style>
  <w:style w:type="paragraph" w:styleId="ab">
    <w:name w:val="Balloon Text"/>
    <w:basedOn w:val="a"/>
    <w:link w:val="ac"/>
    <w:rsid w:val="00A030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0306D"/>
    <w:rPr>
      <w:rFonts w:ascii="Tahoma" w:hAnsi="Tahoma" w:cs="Tahoma"/>
      <w:sz w:val="16"/>
      <w:szCs w:val="16"/>
    </w:rPr>
  </w:style>
  <w:style w:type="character" w:customStyle="1" w:styleId="pop-slug-vol">
    <w:name w:val="pop-slug-vol"/>
    <w:uiPriority w:val="99"/>
    <w:rsid w:val="00D86EA9"/>
    <w:rPr>
      <w:rFonts w:cs="Times New Roman"/>
    </w:rPr>
  </w:style>
  <w:style w:type="paragraph" w:customStyle="1" w:styleId="Normal1">
    <w:name w:val="Normal1"/>
    <w:link w:val="Normal10"/>
    <w:uiPriority w:val="99"/>
    <w:rsid w:val="00D86EA9"/>
    <w:pPr>
      <w:widowControl w:val="0"/>
      <w:ind w:firstLine="320"/>
      <w:jc w:val="both"/>
    </w:pPr>
  </w:style>
  <w:style w:type="character" w:customStyle="1" w:styleId="11">
    <w:name w:val="Заголовок 1 Знак"/>
    <w:link w:val="10"/>
    <w:rsid w:val="00D86E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0"/>
    <w:next w:val="a"/>
    <w:uiPriority w:val="39"/>
    <w:semiHidden/>
    <w:unhideWhenUsed/>
    <w:qFormat/>
    <w:rsid w:val="00D86EA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D86EA9"/>
  </w:style>
  <w:style w:type="paragraph" w:styleId="21">
    <w:name w:val="toc 2"/>
    <w:basedOn w:val="a"/>
    <w:next w:val="a"/>
    <w:autoRedefine/>
    <w:uiPriority w:val="39"/>
    <w:unhideWhenUsed/>
    <w:qFormat/>
    <w:rsid w:val="00D86EA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D86E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8A6E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A6E03"/>
  </w:style>
  <w:style w:type="character" w:styleId="af0">
    <w:name w:val="Strong"/>
    <w:uiPriority w:val="22"/>
    <w:qFormat/>
    <w:rsid w:val="00215E65"/>
    <w:rPr>
      <w:b/>
      <w:bCs/>
    </w:rPr>
  </w:style>
  <w:style w:type="character" w:customStyle="1" w:styleId="20">
    <w:name w:val="Заголовок 2 Знак"/>
    <w:link w:val="2"/>
    <w:semiHidden/>
    <w:rsid w:val="008808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List Paragraph"/>
    <w:basedOn w:val="a"/>
    <w:link w:val="af2"/>
    <w:uiPriority w:val="34"/>
    <w:qFormat/>
    <w:rsid w:val="00021928"/>
    <w:pPr>
      <w:spacing w:line="360" w:lineRule="auto"/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021928"/>
    <w:rPr>
      <w:rFonts w:eastAsia="Calibri"/>
      <w:sz w:val="24"/>
      <w:szCs w:val="22"/>
      <w:lang w:eastAsia="en-US"/>
    </w:rPr>
  </w:style>
  <w:style w:type="paragraph" w:customStyle="1" w:styleId="af3">
    <w:name w:val="УД"/>
    <w:basedOn w:val="af4"/>
    <w:link w:val="af5"/>
    <w:qFormat/>
    <w:rsid w:val="00C021D8"/>
    <w:pPr>
      <w:spacing w:line="360" w:lineRule="auto"/>
      <w:ind w:left="851"/>
      <w:jc w:val="both"/>
    </w:pPr>
    <w:rPr>
      <w:rFonts w:eastAsia="Calibri"/>
      <w:b/>
      <w:lang w:eastAsia="en-US"/>
    </w:rPr>
  </w:style>
  <w:style w:type="character" w:customStyle="1" w:styleId="af5">
    <w:name w:val="УД Знак"/>
    <w:link w:val="af3"/>
    <w:rsid w:val="00C021D8"/>
    <w:rPr>
      <w:rFonts w:eastAsia="Calibri"/>
      <w:b/>
      <w:sz w:val="24"/>
      <w:szCs w:val="24"/>
      <w:lang w:eastAsia="en-US"/>
    </w:rPr>
  </w:style>
  <w:style w:type="paragraph" w:styleId="af4">
    <w:name w:val="No Spacing"/>
    <w:uiPriority w:val="1"/>
    <w:qFormat/>
    <w:rsid w:val="00C021D8"/>
    <w:rPr>
      <w:sz w:val="24"/>
      <w:szCs w:val="24"/>
    </w:rPr>
  </w:style>
  <w:style w:type="paragraph" w:styleId="af6">
    <w:name w:val="header"/>
    <w:basedOn w:val="a"/>
    <w:link w:val="af7"/>
    <w:rsid w:val="002B6F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B6FD5"/>
    <w:rPr>
      <w:sz w:val="24"/>
      <w:szCs w:val="24"/>
    </w:rPr>
  </w:style>
  <w:style w:type="character" w:customStyle="1" w:styleId="apple-converted-space">
    <w:name w:val="apple-converted-space"/>
    <w:basedOn w:val="a0"/>
    <w:rsid w:val="00D25D01"/>
  </w:style>
  <w:style w:type="paragraph" w:styleId="af8">
    <w:name w:val="Revision"/>
    <w:hidden/>
    <w:uiPriority w:val="99"/>
    <w:semiHidden/>
    <w:rsid w:val="00231AFF"/>
    <w:rPr>
      <w:sz w:val="24"/>
      <w:szCs w:val="24"/>
    </w:rPr>
  </w:style>
  <w:style w:type="character" w:customStyle="1" w:styleId="Normal10">
    <w:name w:val="Normal1 Знак"/>
    <w:basedOn w:val="a0"/>
    <w:link w:val="Normal1"/>
    <w:uiPriority w:val="99"/>
    <w:rsid w:val="00F62389"/>
  </w:style>
  <w:style w:type="paragraph" w:customStyle="1" w:styleId="1">
    <w:name w:val="Стиль1"/>
    <w:basedOn w:val="af1"/>
    <w:link w:val="13"/>
    <w:qFormat/>
    <w:rsid w:val="009A2F1C"/>
    <w:pPr>
      <w:numPr>
        <w:numId w:val="39"/>
      </w:numPr>
      <w:jc w:val="both"/>
    </w:pPr>
  </w:style>
  <w:style w:type="character" w:customStyle="1" w:styleId="13">
    <w:name w:val="Стиль1 Знак"/>
    <w:basedOn w:val="af2"/>
    <w:link w:val="1"/>
    <w:rsid w:val="009A2F1C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86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0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505"/>
    <w:pPr>
      <w:spacing w:before="100" w:beforeAutospacing="1" w:after="100" w:afterAutospacing="1"/>
    </w:pPr>
  </w:style>
  <w:style w:type="character" w:customStyle="1" w:styleId="ti2">
    <w:name w:val="ti2"/>
    <w:rsid w:val="00FD30F3"/>
    <w:rPr>
      <w:rFonts w:cs="Times New Roman"/>
      <w:sz w:val="22"/>
      <w:szCs w:val="22"/>
    </w:rPr>
  </w:style>
  <w:style w:type="character" w:styleId="a4">
    <w:name w:val="Hyperlink"/>
    <w:uiPriority w:val="99"/>
    <w:rsid w:val="004B7B6B"/>
    <w:rPr>
      <w:color w:val="0000FF"/>
      <w:u w:val="single"/>
    </w:rPr>
  </w:style>
  <w:style w:type="character" w:customStyle="1" w:styleId="jrnl">
    <w:name w:val="jrnl"/>
    <w:basedOn w:val="a0"/>
    <w:rsid w:val="00DD2B86"/>
  </w:style>
  <w:style w:type="table" w:styleId="a5">
    <w:name w:val="Table Grid"/>
    <w:basedOn w:val="a1"/>
    <w:rsid w:val="00DD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F1A38"/>
    <w:pPr>
      <w:spacing w:before="100" w:beforeAutospacing="1" w:after="100" w:afterAutospacing="1"/>
    </w:pPr>
  </w:style>
  <w:style w:type="paragraph" w:customStyle="1" w:styleId="FR1">
    <w:name w:val="FR1"/>
    <w:rsid w:val="007F1A38"/>
    <w:pPr>
      <w:widowControl w:val="0"/>
      <w:jc w:val="both"/>
    </w:pPr>
    <w:rPr>
      <w:rFonts w:ascii="Arial" w:hAnsi="Arial"/>
      <w:i/>
      <w:sz w:val="16"/>
      <w:lang w:eastAsia="en-US"/>
    </w:rPr>
  </w:style>
  <w:style w:type="character" w:customStyle="1" w:styleId="s1">
    <w:name w:val="s1"/>
    <w:basedOn w:val="a0"/>
    <w:rsid w:val="007F1A38"/>
  </w:style>
  <w:style w:type="paragraph" w:customStyle="1" w:styleId="p11">
    <w:name w:val="p11"/>
    <w:basedOn w:val="a"/>
    <w:rsid w:val="007F1A38"/>
    <w:pPr>
      <w:spacing w:before="100" w:beforeAutospacing="1" w:after="100" w:afterAutospacing="1"/>
    </w:pPr>
  </w:style>
  <w:style w:type="character" w:customStyle="1" w:styleId="s3">
    <w:name w:val="s3"/>
    <w:basedOn w:val="a0"/>
    <w:rsid w:val="007F1A38"/>
  </w:style>
  <w:style w:type="character" w:customStyle="1" w:styleId="s4">
    <w:name w:val="s4"/>
    <w:basedOn w:val="a0"/>
    <w:rsid w:val="007F1A38"/>
  </w:style>
  <w:style w:type="character" w:styleId="a6">
    <w:name w:val="annotation reference"/>
    <w:rsid w:val="00A0306D"/>
    <w:rPr>
      <w:sz w:val="16"/>
      <w:szCs w:val="16"/>
    </w:rPr>
  </w:style>
  <w:style w:type="paragraph" w:styleId="a7">
    <w:name w:val="annotation text"/>
    <w:basedOn w:val="a"/>
    <w:link w:val="a8"/>
    <w:rsid w:val="00A030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0306D"/>
  </w:style>
  <w:style w:type="paragraph" w:styleId="a9">
    <w:name w:val="annotation subject"/>
    <w:basedOn w:val="a7"/>
    <w:next w:val="a7"/>
    <w:link w:val="aa"/>
    <w:rsid w:val="00A0306D"/>
    <w:rPr>
      <w:b/>
      <w:bCs/>
    </w:rPr>
  </w:style>
  <w:style w:type="character" w:customStyle="1" w:styleId="aa">
    <w:name w:val="Тема примечания Знак"/>
    <w:link w:val="a9"/>
    <w:rsid w:val="00A0306D"/>
    <w:rPr>
      <w:b/>
      <w:bCs/>
    </w:rPr>
  </w:style>
  <w:style w:type="paragraph" w:styleId="ab">
    <w:name w:val="Balloon Text"/>
    <w:basedOn w:val="a"/>
    <w:link w:val="ac"/>
    <w:rsid w:val="00A030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0306D"/>
    <w:rPr>
      <w:rFonts w:ascii="Tahoma" w:hAnsi="Tahoma" w:cs="Tahoma"/>
      <w:sz w:val="16"/>
      <w:szCs w:val="16"/>
    </w:rPr>
  </w:style>
  <w:style w:type="character" w:customStyle="1" w:styleId="pop-slug-vol">
    <w:name w:val="pop-slug-vol"/>
    <w:uiPriority w:val="99"/>
    <w:rsid w:val="00D86EA9"/>
    <w:rPr>
      <w:rFonts w:cs="Times New Roman"/>
    </w:rPr>
  </w:style>
  <w:style w:type="paragraph" w:customStyle="1" w:styleId="Normal1">
    <w:name w:val="Normal1"/>
    <w:link w:val="Normal10"/>
    <w:uiPriority w:val="99"/>
    <w:rsid w:val="00D86EA9"/>
    <w:pPr>
      <w:widowControl w:val="0"/>
      <w:ind w:firstLine="320"/>
      <w:jc w:val="both"/>
    </w:pPr>
  </w:style>
  <w:style w:type="character" w:customStyle="1" w:styleId="11">
    <w:name w:val="Заголовок 1 Знак"/>
    <w:link w:val="10"/>
    <w:rsid w:val="00D86E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0"/>
    <w:next w:val="a"/>
    <w:uiPriority w:val="39"/>
    <w:semiHidden/>
    <w:unhideWhenUsed/>
    <w:qFormat/>
    <w:rsid w:val="00D86EA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D86EA9"/>
  </w:style>
  <w:style w:type="paragraph" w:styleId="21">
    <w:name w:val="toc 2"/>
    <w:basedOn w:val="a"/>
    <w:next w:val="a"/>
    <w:autoRedefine/>
    <w:uiPriority w:val="39"/>
    <w:unhideWhenUsed/>
    <w:qFormat/>
    <w:rsid w:val="00D86EA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D86E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8A6E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A6E03"/>
  </w:style>
  <w:style w:type="character" w:styleId="af0">
    <w:name w:val="Strong"/>
    <w:uiPriority w:val="22"/>
    <w:qFormat/>
    <w:rsid w:val="00215E65"/>
    <w:rPr>
      <w:b/>
      <w:bCs/>
    </w:rPr>
  </w:style>
  <w:style w:type="character" w:customStyle="1" w:styleId="20">
    <w:name w:val="Заголовок 2 Знак"/>
    <w:link w:val="2"/>
    <w:semiHidden/>
    <w:rsid w:val="008808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List Paragraph"/>
    <w:basedOn w:val="a"/>
    <w:link w:val="af2"/>
    <w:uiPriority w:val="34"/>
    <w:qFormat/>
    <w:rsid w:val="00021928"/>
    <w:pPr>
      <w:spacing w:line="360" w:lineRule="auto"/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021928"/>
    <w:rPr>
      <w:rFonts w:eastAsia="Calibri"/>
      <w:sz w:val="24"/>
      <w:szCs w:val="22"/>
      <w:lang w:eastAsia="en-US"/>
    </w:rPr>
  </w:style>
  <w:style w:type="paragraph" w:customStyle="1" w:styleId="af3">
    <w:name w:val="УД"/>
    <w:basedOn w:val="af4"/>
    <w:link w:val="af5"/>
    <w:qFormat/>
    <w:rsid w:val="00C021D8"/>
    <w:pPr>
      <w:spacing w:line="360" w:lineRule="auto"/>
      <w:ind w:left="851"/>
      <w:jc w:val="both"/>
    </w:pPr>
    <w:rPr>
      <w:rFonts w:eastAsia="Calibri"/>
      <w:b/>
      <w:lang w:eastAsia="en-US"/>
    </w:rPr>
  </w:style>
  <w:style w:type="character" w:customStyle="1" w:styleId="af5">
    <w:name w:val="УД Знак"/>
    <w:link w:val="af3"/>
    <w:rsid w:val="00C021D8"/>
    <w:rPr>
      <w:rFonts w:eastAsia="Calibri"/>
      <w:b/>
      <w:sz w:val="24"/>
      <w:szCs w:val="24"/>
      <w:lang w:eastAsia="en-US"/>
    </w:rPr>
  </w:style>
  <w:style w:type="paragraph" w:styleId="af4">
    <w:name w:val="No Spacing"/>
    <w:uiPriority w:val="1"/>
    <w:qFormat/>
    <w:rsid w:val="00C021D8"/>
    <w:rPr>
      <w:sz w:val="24"/>
      <w:szCs w:val="24"/>
    </w:rPr>
  </w:style>
  <w:style w:type="paragraph" w:styleId="af6">
    <w:name w:val="header"/>
    <w:basedOn w:val="a"/>
    <w:link w:val="af7"/>
    <w:rsid w:val="002B6F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B6FD5"/>
    <w:rPr>
      <w:sz w:val="24"/>
      <w:szCs w:val="24"/>
    </w:rPr>
  </w:style>
  <w:style w:type="character" w:customStyle="1" w:styleId="apple-converted-space">
    <w:name w:val="apple-converted-space"/>
    <w:basedOn w:val="a0"/>
    <w:rsid w:val="00D25D01"/>
  </w:style>
  <w:style w:type="paragraph" w:styleId="af8">
    <w:name w:val="Revision"/>
    <w:hidden/>
    <w:uiPriority w:val="99"/>
    <w:semiHidden/>
    <w:rsid w:val="00231AFF"/>
    <w:rPr>
      <w:sz w:val="24"/>
      <w:szCs w:val="24"/>
    </w:rPr>
  </w:style>
  <w:style w:type="character" w:customStyle="1" w:styleId="Normal10">
    <w:name w:val="Normal1 Знак"/>
    <w:basedOn w:val="a0"/>
    <w:link w:val="Normal1"/>
    <w:uiPriority w:val="99"/>
    <w:rsid w:val="00F62389"/>
  </w:style>
  <w:style w:type="paragraph" w:customStyle="1" w:styleId="1">
    <w:name w:val="Стиль1"/>
    <w:basedOn w:val="af1"/>
    <w:link w:val="13"/>
    <w:qFormat/>
    <w:rsid w:val="009A2F1C"/>
    <w:pPr>
      <w:numPr>
        <w:numId w:val="39"/>
      </w:numPr>
      <w:jc w:val="both"/>
    </w:pPr>
  </w:style>
  <w:style w:type="character" w:customStyle="1" w:styleId="13">
    <w:name w:val="Стиль1 Знак"/>
    <w:basedOn w:val="af2"/>
    <w:link w:val="1"/>
    <w:rsid w:val="009A2F1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?term=Gerber%20MA%5BAuthor%5D&amp;cauthor=true&amp;cauthor_uid=23091044" TargetMode="External"/><Relationship Id="rId18" Type="http://schemas.openxmlformats.org/officeDocument/2006/relationships/hyperlink" Target="https://www.ncbi.nlm.nih.gov/pubmed/2309104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Clegg%20HW%5BAuthor%5D&amp;cauthor=true&amp;cauthor_uid=23091044" TargetMode="External"/><Relationship Id="rId17" Type="http://schemas.openxmlformats.org/officeDocument/2006/relationships/hyperlink" Target="https://www.ncbi.nlm.nih.gov/pubmed/?term=Van%20Beneden%20C%5BAuthor%5D&amp;cauthor=true&amp;cauthor_uid=230910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Martin%20JM%5BAuthor%5D&amp;cauthor=true&amp;cauthor_uid=230910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Shulman%20ST%5BAuthor%5D&amp;cauthor=true&amp;cauthor_uid=230910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?term=Lee%20G%5BAuthor%5D&amp;cauthor=true&amp;cauthor_uid=23091044" TargetMode="External"/><Relationship Id="rId23" Type="http://schemas.microsoft.com/office/2011/relationships/people" Target="peop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cbi.nlm.nih.gov/pubmed/?term=Kaplan%20EL%5BAuthor%5D&amp;cauthor=true&amp;cauthor_uid=23091044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A36-F588-40C5-91EC-978AB7B9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-МЕТОДОЛОГИЯ (использованная при составлении клинических рекомендаций с указанием уровней доказательности используемых медицинских технологий по определению Центра доказательной медицины Оксфордского университета);</vt:lpstr>
    </vt:vector>
  </TitlesOfParts>
  <Company>NCZD</Company>
  <LinksUpToDate>false</LinksUpToDate>
  <CharactersWithSpaces>35426</CharactersWithSpaces>
  <SharedDoc>false</SharedDoc>
  <HLinks>
    <vt:vector size="192" baseType="variant">
      <vt:variant>
        <vt:i4>1310772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_Toc464225621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_Toc464225620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_Toc464225619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_Toc464225618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_Toc464225617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_Toc464225616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_Toc464225615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_Toc464225614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_Toc464225613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_Toc464225612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_Toc464225611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_Toc464225610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_Toc464225609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_Toc464225608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_Toc464225607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_Toc464225605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_Toc464225604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_Toc464225603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_Toc464225602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_Toc464225601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_Toc464225600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_Toc464225599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_Toc464225598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_Toc464225597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_Toc464225596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_Toc464225595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_Toc464225594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_Toc464225593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_Toc464225592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_Toc464225591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_Toc464225590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_Toc464225589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-МЕТОДОЛОГИЯ (использованная при составлении клинических рекомендаций с указанием уровней доказательности используемых медицинских технологий по определению Центра доказательной медицины Оксфордского университета);</dc:title>
  <dc:creator>Vip2ord</dc:creator>
  <cp:lastModifiedBy>P</cp:lastModifiedBy>
  <cp:revision>3</cp:revision>
  <cp:lastPrinted>2015-12-30T10:44:00Z</cp:lastPrinted>
  <dcterms:created xsi:type="dcterms:W3CDTF">2016-10-26T10:33:00Z</dcterms:created>
  <dcterms:modified xsi:type="dcterms:W3CDTF">2016-10-26T10:36:00Z</dcterms:modified>
</cp:coreProperties>
</file>